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F0307" w14:textId="7821C0E8" w:rsidR="00A10B44" w:rsidRPr="002B49BD" w:rsidRDefault="002B49BD" w:rsidP="002B49BD">
      <w:pPr>
        <w:jc w:val="center"/>
        <w:rPr>
          <w:lang w:val="en-GB"/>
        </w:rPr>
      </w:pPr>
      <w:r w:rsidRPr="002B49BD">
        <w:rPr>
          <w:rFonts w:ascii="Arial" w:eastAsia="Times New Roman" w:hAnsi="Arial" w:cs="Arial"/>
          <w:noProof/>
          <w:sz w:val="24"/>
          <w:szCs w:val="24"/>
          <w:lang w:val="en-US"/>
        </w:rPr>
        <w:drawing>
          <wp:inline distT="0" distB="0" distL="0" distR="0" wp14:anchorId="41F2877B" wp14:editId="104455A0">
            <wp:extent cx="521970" cy="611505"/>
            <wp:effectExtent l="0" t="0" r="0" b="0"/>
            <wp:docPr id="3" name="Picture 3"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5531a5834816222280f20d1ef9e95f69\371a57cfd2b1ea4e2ddad740ab7944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048E52E6" w14:textId="3E75D393" w:rsidR="002B49BD" w:rsidRPr="002B49BD" w:rsidRDefault="002B49BD" w:rsidP="002B49BD">
      <w:pPr>
        <w:jc w:val="center"/>
        <w:rPr>
          <w:rFonts w:ascii="PermianSerifTypeface" w:hAnsi="PermianSerifTypeface"/>
          <w:b/>
          <w:bCs/>
          <w:sz w:val="24"/>
          <w:szCs w:val="24"/>
          <w:lang w:val="en-GB"/>
        </w:rPr>
      </w:pPr>
      <w:r w:rsidRPr="002B49BD">
        <w:rPr>
          <w:rFonts w:ascii="PermianSerifTypeface" w:hAnsi="PermianSerifTypeface"/>
          <w:b/>
          <w:bCs/>
          <w:sz w:val="24"/>
          <w:szCs w:val="24"/>
          <w:lang w:val="en-GB"/>
        </w:rPr>
        <w:t xml:space="preserve">NATIONAL COMMISION FOR FINANCIAL MARKETS </w:t>
      </w:r>
    </w:p>
    <w:p w14:paraId="38DC0EE4" w14:textId="49AE4C0C" w:rsidR="002B49BD" w:rsidRPr="002B49BD" w:rsidRDefault="002B49BD" w:rsidP="002B49BD">
      <w:pPr>
        <w:jc w:val="center"/>
        <w:rPr>
          <w:rFonts w:ascii="PermianSerifTypeface" w:hAnsi="PermianSerifTypeface"/>
          <w:b/>
          <w:bCs/>
          <w:sz w:val="24"/>
          <w:szCs w:val="24"/>
          <w:lang w:val="en-GB"/>
        </w:rPr>
      </w:pPr>
      <w:r w:rsidRPr="002B49BD">
        <w:rPr>
          <w:rFonts w:ascii="PermianSerifTypeface" w:hAnsi="PermianSerifTypeface"/>
          <w:b/>
          <w:bCs/>
          <w:sz w:val="24"/>
          <w:szCs w:val="24"/>
          <w:lang w:val="en-GB"/>
        </w:rPr>
        <w:t>D E C I S I O N</w:t>
      </w:r>
    </w:p>
    <w:p w14:paraId="598A3E7B" w14:textId="1EF721B7" w:rsidR="002B49BD" w:rsidRDefault="002B49BD" w:rsidP="002B49BD">
      <w:pPr>
        <w:jc w:val="center"/>
        <w:rPr>
          <w:rFonts w:ascii="PermianSerifTypeface" w:hAnsi="PermianSerifTypeface"/>
          <w:b/>
          <w:bCs/>
          <w:sz w:val="24"/>
          <w:szCs w:val="24"/>
          <w:lang w:val="en-GB"/>
        </w:rPr>
      </w:pPr>
      <w:r w:rsidRPr="002B49BD">
        <w:rPr>
          <w:rFonts w:ascii="PermianSerifTypeface" w:hAnsi="PermianSerifTypeface"/>
          <w:b/>
          <w:bCs/>
          <w:sz w:val="24"/>
          <w:szCs w:val="24"/>
          <w:lang w:val="en-GB"/>
        </w:rPr>
        <w:t xml:space="preserve">on the </w:t>
      </w:r>
      <w:r w:rsidR="00EC52E5">
        <w:rPr>
          <w:rFonts w:ascii="PermianSerifTypeface" w:hAnsi="PermianSerifTypeface"/>
          <w:b/>
          <w:bCs/>
          <w:sz w:val="24"/>
          <w:szCs w:val="24"/>
          <w:lang w:val="en-GB"/>
        </w:rPr>
        <w:t>A</w:t>
      </w:r>
      <w:r w:rsidRPr="002B49BD">
        <w:rPr>
          <w:rFonts w:ascii="PermianSerifTypeface" w:hAnsi="PermianSerifTypeface"/>
          <w:b/>
          <w:bCs/>
          <w:sz w:val="24"/>
          <w:szCs w:val="24"/>
          <w:lang w:val="en-GB"/>
        </w:rPr>
        <w:t xml:space="preserve">pproval of the Regulation on the </w:t>
      </w:r>
      <w:r w:rsidR="00EC52E5">
        <w:rPr>
          <w:rFonts w:ascii="PermianSerifTypeface" w:hAnsi="PermianSerifTypeface"/>
          <w:b/>
          <w:bCs/>
          <w:sz w:val="24"/>
          <w:szCs w:val="24"/>
          <w:lang w:val="en-GB"/>
        </w:rPr>
        <w:t>R</w:t>
      </w:r>
      <w:r w:rsidRPr="002B49BD">
        <w:rPr>
          <w:rFonts w:ascii="PermianSerifTypeface" w:hAnsi="PermianSerifTypeface"/>
          <w:b/>
          <w:bCs/>
          <w:sz w:val="24"/>
          <w:szCs w:val="24"/>
          <w:lang w:val="en-GB"/>
        </w:rPr>
        <w:t xml:space="preserve">equirements for the </w:t>
      </w:r>
      <w:r w:rsidR="00EC52E5">
        <w:rPr>
          <w:rFonts w:ascii="PermianSerifTypeface" w:hAnsi="PermianSerifTypeface"/>
          <w:b/>
          <w:bCs/>
          <w:sz w:val="24"/>
          <w:szCs w:val="24"/>
          <w:lang w:val="en-GB"/>
        </w:rPr>
        <w:t>I</w:t>
      </w:r>
      <w:r w:rsidRPr="002B49BD">
        <w:rPr>
          <w:rFonts w:ascii="PermianSerifTypeface" w:hAnsi="PermianSerifTypeface"/>
          <w:b/>
          <w:bCs/>
          <w:sz w:val="24"/>
          <w:szCs w:val="24"/>
          <w:lang w:val="en-GB"/>
        </w:rPr>
        <w:t xml:space="preserve">nsurer’s </w:t>
      </w:r>
      <w:r w:rsidR="00EC52E5">
        <w:rPr>
          <w:rFonts w:ascii="PermianSerifTypeface" w:hAnsi="PermianSerifTypeface"/>
          <w:b/>
          <w:bCs/>
          <w:sz w:val="24"/>
          <w:szCs w:val="24"/>
          <w:lang w:val="en-GB"/>
        </w:rPr>
        <w:t>R</w:t>
      </w:r>
      <w:r w:rsidRPr="002B49BD">
        <w:rPr>
          <w:rFonts w:ascii="PermianSerifTypeface" w:hAnsi="PermianSerifTypeface"/>
          <w:b/>
          <w:bCs/>
          <w:sz w:val="24"/>
          <w:szCs w:val="24"/>
          <w:lang w:val="en-GB"/>
        </w:rPr>
        <w:t xml:space="preserve">einsurance </w:t>
      </w:r>
      <w:r w:rsidR="00EC52E5">
        <w:rPr>
          <w:rFonts w:ascii="PermianSerifTypeface" w:hAnsi="PermianSerifTypeface"/>
          <w:b/>
          <w:bCs/>
          <w:sz w:val="24"/>
          <w:szCs w:val="24"/>
          <w:lang w:val="en-GB"/>
        </w:rPr>
        <w:t>P</w:t>
      </w:r>
      <w:r w:rsidRPr="002B49BD">
        <w:rPr>
          <w:rFonts w:ascii="PermianSerifTypeface" w:hAnsi="PermianSerifTypeface"/>
          <w:b/>
          <w:bCs/>
          <w:sz w:val="24"/>
          <w:szCs w:val="24"/>
          <w:lang w:val="en-GB"/>
        </w:rPr>
        <w:t xml:space="preserve">rogramme, </w:t>
      </w:r>
      <w:r w:rsidR="00EC52E5">
        <w:rPr>
          <w:rFonts w:ascii="PermianSerifTypeface" w:hAnsi="PermianSerifTypeface"/>
          <w:b/>
          <w:bCs/>
          <w:sz w:val="24"/>
          <w:szCs w:val="24"/>
          <w:lang w:val="en-GB"/>
        </w:rPr>
        <w:t>R</w:t>
      </w:r>
      <w:r w:rsidRPr="002B49BD">
        <w:rPr>
          <w:rFonts w:ascii="PermianSerifTypeface" w:hAnsi="PermianSerifTypeface"/>
          <w:b/>
          <w:bCs/>
          <w:sz w:val="24"/>
          <w:szCs w:val="24"/>
          <w:lang w:val="en-GB"/>
        </w:rPr>
        <w:t xml:space="preserve">ules for </w:t>
      </w:r>
      <w:r w:rsidR="00EC52E5">
        <w:rPr>
          <w:rFonts w:ascii="PermianSerifTypeface" w:hAnsi="PermianSerifTypeface"/>
          <w:b/>
          <w:bCs/>
          <w:sz w:val="24"/>
          <w:szCs w:val="24"/>
          <w:lang w:val="en-GB"/>
        </w:rPr>
        <w:t>C</w:t>
      </w:r>
      <w:r w:rsidRPr="002B49BD">
        <w:rPr>
          <w:rFonts w:ascii="PermianSerifTypeface" w:hAnsi="PermianSerifTypeface"/>
          <w:b/>
          <w:bCs/>
          <w:sz w:val="24"/>
          <w:szCs w:val="24"/>
          <w:lang w:val="en-GB"/>
        </w:rPr>
        <w:t xml:space="preserve">ontracting </w:t>
      </w:r>
      <w:r w:rsidR="00EC52E5">
        <w:rPr>
          <w:rFonts w:ascii="PermianSerifTypeface" w:hAnsi="PermianSerifTypeface"/>
          <w:b/>
          <w:bCs/>
          <w:sz w:val="24"/>
          <w:szCs w:val="24"/>
          <w:lang w:val="en-GB"/>
        </w:rPr>
        <w:t>R</w:t>
      </w:r>
      <w:r w:rsidRPr="002B49BD">
        <w:rPr>
          <w:rFonts w:ascii="PermianSerifTypeface" w:hAnsi="PermianSerifTypeface"/>
          <w:b/>
          <w:bCs/>
          <w:sz w:val="24"/>
          <w:szCs w:val="24"/>
          <w:lang w:val="en-GB"/>
        </w:rPr>
        <w:t xml:space="preserve">einsurance, and </w:t>
      </w:r>
      <w:r w:rsidR="00EC52E5">
        <w:rPr>
          <w:rFonts w:ascii="PermianSerifTypeface" w:hAnsi="PermianSerifTypeface"/>
          <w:b/>
          <w:bCs/>
          <w:sz w:val="24"/>
          <w:szCs w:val="24"/>
          <w:lang w:val="en-GB"/>
        </w:rPr>
        <w:t>P</w:t>
      </w:r>
      <w:r w:rsidRPr="002B49BD">
        <w:rPr>
          <w:rFonts w:ascii="PermianSerifTypeface" w:hAnsi="PermianSerifTypeface"/>
          <w:b/>
          <w:bCs/>
          <w:sz w:val="24"/>
          <w:szCs w:val="24"/>
          <w:lang w:val="en-GB"/>
        </w:rPr>
        <w:t xml:space="preserve">rovisions for </w:t>
      </w:r>
      <w:r w:rsidR="00EC52E5">
        <w:rPr>
          <w:rFonts w:ascii="PermianSerifTypeface" w:hAnsi="PermianSerifTypeface"/>
          <w:b/>
          <w:bCs/>
          <w:sz w:val="24"/>
          <w:szCs w:val="24"/>
          <w:lang w:val="en-GB"/>
        </w:rPr>
        <w:t>A</w:t>
      </w:r>
      <w:r w:rsidRPr="002B49BD">
        <w:rPr>
          <w:rFonts w:ascii="PermianSerifTypeface" w:hAnsi="PermianSerifTypeface"/>
          <w:b/>
          <w:bCs/>
          <w:sz w:val="24"/>
          <w:szCs w:val="24"/>
          <w:lang w:val="en-GB"/>
        </w:rPr>
        <w:t xml:space="preserve">pproving the </w:t>
      </w:r>
      <w:r w:rsidR="00EC52E5">
        <w:rPr>
          <w:rFonts w:ascii="PermianSerifTypeface" w:hAnsi="PermianSerifTypeface"/>
          <w:b/>
          <w:bCs/>
          <w:sz w:val="24"/>
          <w:szCs w:val="24"/>
          <w:lang w:val="en-GB"/>
        </w:rPr>
        <w:t>I</w:t>
      </w:r>
      <w:r w:rsidRPr="002B49BD">
        <w:rPr>
          <w:rFonts w:ascii="PermianSerifTypeface" w:hAnsi="PermianSerifTypeface"/>
          <w:b/>
          <w:bCs/>
          <w:sz w:val="24"/>
          <w:szCs w:val="24"/>
          <w:lang w:val="en-GB"/>
        </w:rPr>
        <w:t xml:space="preserve">nsurer’s </w:t>
      </w:r>
      <w:r w:rsidR="00EC52E5">
        <w:rPr>
          <w:rFonts w:ascii="PermianSerifTypeface" w:hAnsi="PermianSerifTypeface"/>
          <w:b/>
          <w:bCs/>
          <w:sz w:val="24"/>
          <w:szCs w:val="24"/>
          <w:lang w:val="en-GB"/>
        </w:rPr>
        <w:t>O</w:t>
      </w:r>
      <w:r w:rsidRPr="002B49BD">
        <w:rPr>
          <w:rFonts w:ascii="PermianSerifTypeface" w:hAnsi="PermianSerifTypeface"/>
          <w:b/>
          <w:bCs/>
          <w:sz w:val="24"/>
          <w:szCs w:val="24"/>
          <w:lang w:val="en-GB"/>
        </w:rPr>
        <w:t xml:space="preserve">wn </w:t>
      </w:r>
      <w:r w:rsidR="00EC52E5">
        <w:rPr>
          <w:rFonts w:ascii="PermianSerifTypeface" w:hAnsi="PermianSerifTypeface"/>
          <w:b/>
          <w:bCs/>
          <w:sz w:val="24"/>
          <w:szCs w:val="24"/>
          <w:lang w:val="en-GB"/>
        </w:rPr>
        <w:t>R</w:t>
      </w:r>
      <w:r w:rsidRPr="002B49BD">
        <w:rPr>
          <w:rFonts w:ascii="PermianSerifTypeface" w:hAnsi="PermianSerifTypeface"/>
          <w:b/>
          <w:bCs/>
          <w:sz w:val="24"/>
          <w:szCs w:val="24"/>
          <w:lang w:val="en-GB"/>
        </w:rPr>
        <w:t xml:space="preserve">etention </w:t>
      </w:r>
      <w:r w:rsidR="00EC52E5">
        <w:rPr>
          <w:rFonts w:ascii="PermianSerifTypeface" w:hAnsi="PermianSerifTypeface"/>
          <w:b/>
          <w:bCs/>
          <w:sz w:val="24"/>
          <w:szCs w:val="24"/>
          <w:lang w:val="en-GB"/>
        </w:rPr>
        <w:t>Le</w:t>
      </w:r>
      <w:r w:rsidRPr="002B49BD">
        <w:rPr>
          <w:rFonts w:ascii="PermianSerifTypeface" w:hAnsi="PermianSerifTypeface"/>
          <w:b/>
          <w:bCs/>
          <w:sz w:val="24"/>
          <w:szCs w:val="24"/>
          <w:lang w:val="en-GB"/>
        </w:rPr>
        <w:t>vel</w:t>
      </w:r>
    </w:p>
    <w:p w14:paraId="09E4D2B0" w14:textId="217D604A" w:rsidR="002B49BD" w:rsidRDefault="002B49BD" w:rsidP="00AC7A1D">
      <w:pPr>
        <w:spacing w:after="0" w:line="240" w:lineRule="auto"/>
        <w:jc w:val="center"/>
        <w:rPr>
          <w:rFonts w:ascii="PermianSerifTypeface" w:hAnsi="PermianSerifTypeface"/>
          <w:b/>
          <w:bCs/>
          <w:sz w:val="24"/>
          <w:szCs w:val="24"/>
          <w:lang w:val="en-GB"/>
        </w:rPr>
      </w:pPr>
      <w:r>
        <w:rPr>
          <w:rFonts w:ascii="PermianSerifTypeface" w:hAnsi="PermianSerifTypeface"/>
          <w:b/>
          <w:bCs/>
          <w:sz w:val="24"/>
          <w:szCs w:val="24"/>
          <w:lang w:val="en-GB"/>
        </w:rPr>
        <w:t>No 30/12 of 13.06.2023</w:t>
      </w:r>
    </w:p>
    <w:p w14:paraId="769836C1" w14:textId="2E4F62BD" w:rsidR="002B49BD" w:rsidRDefault="002B49BD" w:rsidP="00AC7A1D">
      <w:pPr>
        <w:spacing w:after="0" w:line="240" w:lineRule="auto"/>
        <w:jc w:val="center"/>
        <w:rPr>
          <w:rFonts w:ascii="PermianSerifTypeface" w:hAnsi="PermianSerifTypeface"/>
          <w:sz w:val="24"/>
          <w:szCs w:val="24"/>
          <w:lang w:val="en-GB"/>
        </w:rPr>
      </w:pPr>
      <w:r w:rsidRPr="00AC7A1D">
        <w:rPr>
          <w:rFonts w:ascii="PermianSerifTypeface" w:hAnsi="PermianSerifTypeface"/>
          <w:sz w:val="24"/>
          <w:szCs w:val="24"/>
          <w:lang w:val="en-GB"/>
        </w:rPr>
        <w:t>(</w:t>
      </w:r>
      <w:proofErr w:type="gramStart"/>
      <w:r w:rsidRPr="00EC52E5">
        <w:rPr>
          <w:rFonts w:ascii="PermianSerifTypeface" w:hAnsi="PermianSerifTypeface"/>
          <w:i/>
          <w:iCs/>
          <w:sz w:val="24"/>
          <w:szCs w:val="24"/>
          <w:lang w:val="en-GB"/>
        </w:rPr>
        <w:t>in</w:t>
      </w:r>
      <w:proofErr w:type="gramEnd"/>
      <w:r w:rsidRPr="00EC52E5">
        <w:rPr>
          <w:rFonts w:ascii="PermianSerifTypeface" w:hAnsi="PermianSerifTypeface"/>
          <w:i/>
          <w:iCs/>
          <w:sz w:val="24"/>
          <w:szCs w:val="24"/>
          <w:lang w:val="en-GB"/>
        </w:rPr>
        <w:t xml:space="preserve"> force as of 27.06.2023</w:t>
      </w:r>
      <w:r w:rsidRPr="00AC7A1D">
        <w:rPr>
          <w:rFonts w:ascii="PermianSerifTypeface" w:hAnsi="PermianSerifTypeface"/>
          <w:sz w:val="24"/>
          <w:szCs w:val="24"/>
          <w:lang w:val="en-GB"/>
        </w:rPr>
        <w:t>)</w:t>
      </w:r>
    </w:p>
    <w:p w14:paraId="45E8CF33" w14:textId="77777777" w:rsidR="00AC7A1D" w:rsidRDefault="00AC7A1D" w:rsidP="00AC7A1D">
      <w:pPr>
        <w:spacing w:after="0" w:line="240" w:lineRule="auto"/>
        <w:jc w:val="center"/>
        <w:rPr>
          <w:rFonts w:ascii="PermianSerifTypeface" w:hAnsi="PermianSerifTypeface"/>
          <w:sz w:val="24"/>
          <w:szCs w:val="24"/>
          <w:lang w:val="en-GB"/>
        </w:rPr>
      </w:pPr>
      <w:bookmarkStart w:id="0" w:name="_GoBack"/>
      <w:bookmarkEnd w:id="0"/>
    </w:p>
    <w:p w14:paraId="7E34113F" w14:textId="77777777" w:rsidR="00AC7A1D" w:rsidRDefault="00AC7A1D" w:rsidP="00AC7A1D">
      <w:pPr>
        <w:spacing w:after="0" w:line="240" w:lineRule="auto"/>
        <w:jc w:val="center"/>
        <w:rPr>
          <w:rFonts w:ascii="PermianSerifTypeface" w:hAnsi="PermianSerifTypeface"/>
          <w:sz w:val="24"/>
          <w:szCs w:val="24"/>
          <w:lang w:val="en-GB"/>
        </w:rPr>
      </w:pPr>
      <w:r>
        <w:rPr>
          <w:rFonts w:ascii="PermianSerifTypeface" w:hAnsi="PermianSerifTypeface"/>
          <w:sz w:val="24"/>
          <w:szCs w:val="24"/>
          <w:lang w:val="en-GB"/>
        </w:rPr>
        <w:t>Official Monitor of the Republic of Moldova No 216-219 Article 621 of 27.06.2023</w:t>
      </w:r>
    </w:p>
    <w:p w14:paraId="7DC1E638" w14:textId="77777777" w:rsidR="00AC7A1D" w:rsidRPr="00AC7A1D" w:rsidRDefault="00AC7A1D" w:rsidP="00AC7A1D">
      <w:pPr>
        <w:spacing w:after="0" w:line="240" w:lineRule="auto"/>
        <w:jc w:val="center"/>
        <w:rPr>
          <w:rFonts w:ascii="PermianSerifTypeface" w:hAnsi="PermianSerifTypeface"/>
          <w:sz w:val="24"/>
          <w:szCs w:val="24"/>
          <w:lang w:val="en-GB"/>
        </w:rPr>
      </w:pPr>
    </w:p>
    <w:p w14:paraId="372F4224" w14:textId="77777777" w:rsidR="00AC7A1D" w:rsidRPr="00AC7A1D" w:rsidRDefault="00AC7A1D" w:rsidP="00AC7A1D">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REGISTERED:</w:t>
      </w:r>
    </w:p>
    <w:p w14:paraId="2B0933C0" w14:textId="77777777" w:rsidR="00AC7A1D" w:rsidRPr="00AC7A1D" w:rsidRDefault="00AC7A1D" w:rsidP="00AC7A1D">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Ministry of Justice</w:t>
      </w:r>
    </w:p>
    <w:p w14:paraId="1B1309F8" w14:textId="77777777" w:rsidR="00AC7A1D" w:rsidRPr="00AC7A1D" w:rsidRDefault="00AC7A1D" w:rsidP="00AC7A1D">
      <w:pPr>
        <w:spacing w:after="0" w:line="240" w:lineRule="auto"/>
        <w:jc w:val="right"/>
        <w:rPr>
          <w:rFonts w:ascii="Arial" w:eastAsia="Times New Roman" w:hAnsi="Arial" w:cs="Arial"/>
          <w:sz w:val="19"/>
          <w:szCs w:val="19"/>
          <w:lang w:val="en-GB"/>
        </w:rPr>
      </w:pPr>
      <w:proofErr w:type="gramStart"/>
      <w:r w:rsidRPr="00AC7A1D">
        <w:rPr>
          <w:rFonts w:ascii="Arial" w:eastAsia="Times New Roman" w:hAnsi="Arial" w:cs="Arial"/>
          <w:sz w:val="19"/>
          <w:szCs w:val="19"/>
          <w:lang w:val="en-GB"/>
        </w:rPr>
        <w:t>of</w:t>
      </w:r>
      <w:proofErr w:type="gramEnd"/>
      <w:r w:rsidRPr="00AC7A1D">
        <w:rPr>
          <w:rFonts w:ascii="Arial" w:eastAsia="Times New Roman" w:hAnsi="Arial" w:cs="Arial"/>
          <w:sz w:val="19"/>
          <w:szCs w:val="19"/>
          <w:lang w:val="en-GB"/>
        </w:rPr>
        <w:t xml:space="preserve"> the Republic of Moldova</w:t>
      </w:r>
    </w:p>
    <w:p w14:paraId="447231EE" w14:textId="51DC322B" w:rsidR="00AC7A1D" w:rsidRPr="00AC7A1D" w:rsidRDefault="00AC7A1D" w:rsidP="00AC7A1D">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No 1802 of 22 June 2023</w:t>
      </w:r>
    </w:p>
    <w:p w14:paraId="6BF25232" w14:textId="77777777" w:rsidR="00AC7A1D" w:rsidRPr="00AC7A1D" w:rsidRDefault="00AC7A1D" w:rsidP="00AC7A1D">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Minister _____________ Veronica MIHAILOV-MORARU</w:t>
      </w:r>
    </w:p>
    <w:p w14:paraId="741595C4" w14:textId="77777777" w:rsidR="00AC7A1D" w:rsidRDefault="00AC7A1D" w:rsidP="00AC7A1D">
      <w:pPr>
        <w:spacing w:after="0" w:line="240" w:lineRule="auto"/>
        <w:jc w:val="right"/>
        <w:rPr>
          <w:rFonts w:ascii="PermianSerifTypeface" w:hAnsi="PermianSerifTypeface"/>
          <w:sz w:val="24"/>
          <w:szCs w:val="24"/>
          <w:lang w:val="en-GB"/>
        </w:rPr>
      </w:pPr>
    </w:p>
    <w:p w14:paraId="03C7395C" w14:textId="39B7C9C9" w:rsidR="00AC7A1D" w:rsidRDefault="00AC7A1D" w:rsidP="00AC7A1D">
      <w:pPr>
        <w:spacing w:after="0" w:line="240" w:lineRule="auto"/>
        <w:ind w:firstLine="567"/>
        <w:jc w:val="both"/>
        <w:rPr>
          <w:rFonts w:ascii="Arial" w:eastAsia="Times New Roman" w:hAnsi="Arial" w:cs="Arial"/>
          <w:sz w:val="24"/>
          <w:szCs w:val="24"/>
          <w:lang w:val="en-GB"/>
        </w:rPr>
      </w:pPr>
      <w:r w:rsidRPr="00AC7A1D">
        <w:rPr>
          <w:rFonts w:ascii="Arial" w:eastAsia="Times New Roman" w:hAnsi="Arial" w:cs="Arial"/>
          <w:sz w:val="24"/>
          <w:szCs w:val="24"/>
          <w:lang w:val="en-GB"/>
        </w:rPr>
        <w:t xml:space="preserve">Pursuant to the provisions of Article 96 paragraph 6) and paragraph 12) of Law No 92/2022 on the </w:t>
      </w:r>
      <w:r w:rsidR="002D699D">
        <w:rPr>
          <w:rFonts w:ascii="Arial" w:eastAsia="Times New Roman" w:hAnsi="Arial" w:cs="Arial"/>
          <w:sz w:val="24"/>
          <w:szCs w:val="24"/>
          <w:lang w:val="en-GB"/>
        </w:rPr>
        <w:t>B</w:t>
      </w:r>
      <w:r w:rsidRPr="00AC7A1D">
        <w:rPr>
          <w:rFonts w:ascii="Arial" w:eastAsia="Times New Roman" w:hAnsi="Arial" w:cs="Arial"/>
          <w:sz w:val="24"/>
          <w:szCs w:val="24"/>
          <w:lang w:val="en-GB"/>
        </w:rPr>
        <w:t xml:space="preserve">usiness of </w:t>
      </w:r>
      <w:r w:rsidR="002D699D">
        <w:rPr>
          <w:rFonts w:ascii="Arial" w:eastAsia="Times New Roman" w:hAnsi="Arial" w:cs="Arial"/>
          <w:sz w:val="24"/>
          <w:szCs w:val="24"/>
          <w:lang w:val="en-GB"/>
        </w:rPr>
        <w:t>I</w:t>
      </w:r>
      <w:r w:rsidRPr="00AC7A1D">
        <w:rPr>
          <w:rFonts w:ascii="Arial" w:eastAsia="Times New Roman" w:hAnsi="Arial" w:cs="Arial"/>
          <w:sz w:val="24"/>
          <w:szCs w:val="24"/>
          <w:lang w:val="en-GB"/>
        </w:rPr>
        <w:t xml:space="preserve">nsurance or </w:t>
      </w:r>
      <w:r w:rsidR="002D699D">
        <w:rPr>
          <w:rFonts w:ascii="Arial" w:eastAsia="Times New Roman" w:hAnsi="Arial" w:cs="Arial"/>
          <w:sz w:val="24"/>
          <w:szCs w:val="24"/>
          <w:lang w:val="en-GB"/>
        </w:rPr>
        <w:t>R</w:t>
      </w:r>
      <w:r w:rsidRPr="00AC7A1D">
        <w:rPr>
          <w:rFonts w:ascii="Arial" w:eastAsia="Times New Roman" w:hAnsi="Arial" w:cs="Arial"/>
          <w:sz w:val="24"/>
          <w:szCs w:val="24"/>
          <w:lang w:val="en-GB"/>
        </w:rPr>
        <w:t>einsurance (Official Monitor of the Republic of Moldova, 2022, No 129 – 133, Article 229), the National Commission for Financial Markets</w:t>
      </w:r>
    </w:p>
    <w:p w14:paraId="0FB438FC" w14:textId="7A704F70" w:rsidR="00AC7A1D" w:rsidRDefault="00AC7A1D" w:rsidP="00AC7A1D">
      <w:pPr>
        <w:spacing w:after="0" w:line="240" w:lineRule="auto"/>
        <w:ind w:firstLine="567"/>
        <w:jc w:val="center"/>
        <w:rPr>
          <w:rFonts w:ascii="Arial" w:eastAsia="Times New Roman" w:hAnsi="Arial" w:cs="Arial"/>
          <w:b/>
          <w:bCs/>
          <w:sz w:val="24"/>
          <w:szCs w:val="24"/>
          <w:lang w:val="en-GB"/>
        </w:rPr>
      </w:pPr>
      <w:r>
        <w:rPr>
          <w:rFonts w:ascii="Arial" w:eastAsia="Times New Roman" w:hAnsi="Arial" w:cs="Arial"/>
          <w:b/>
          <w:bCs/>
          <w:sz w:val="24"/>
          <w:szCs w:val="24"/>
          <w:lang w:val="en-GB"/>
        </w:rPr>
        <w:t>DECIDES:</w:t>
      </w:r>
    </w:p>
    <w:p w14:paraId="5B0FAF95" w14:textId="3945FE93" w:rsidR="00AC7A1D" w:rsidRPr="00AC7A1D" w:rsidRDefault="00AC7A1D" w:rsidP="00AC7A1D">
      <w:pPr>
        <w:pStyle w:val="ListParagraph"/>
        <w:numPr>
          <w:ilvl w:val="0"/>
          <w:numId w:val="1"/>
        </w:numPr>
        <w:tabs>
          <w:tab w:val="left" w:pos="851"/>
        </w:tabs>
        <w:spacing w:after="0" w:line="240" w:lineRule="auto"/>
        <w:ind w:left="0" w:firstLine="567"/>
        <w:jc w:val="both"/>
        <w:rPr>
          <w:rFonts w:ascii="Arial" w:eastAsia="Times New Roman" w:hAnsi="Arial" w:cs="Arial"/>
          <w:b/>
          <w:bCs/>
          <w:sz w:val="24"/>
          <w:szCs w:val="24"/>
          <w:lang w:val="en-GB"/>
        </w:rPr>
      </w:pPr>
      <w:r>
        <w:rPr>
          <w:rFonts w:ascii="Arial" w:eastAsia="Times New Roman" w:hAnsi="Arial" w:cs="Arial"/>
          <w:sz w:val="24"/>
          <w:szCs w:val="24"/>
          <w:lang w:val="en-GB"/>
        </w:rPr>
        <w:t xml:space="preserve">To approve the Regulation on the </w:t>
      </w:r>
      <w:r w:rsidR="002D699D">
        <w:rPr>
          <w:rFonts w:ascii="Arial" w:eastAsia="Times New Roman" w:hAnsi="Arial" w:cs="Arial"/>
          <w:sz w:val="24"/>
          <w:szCs w:val="24"/>
          <w:lang w:val="en-GB"/>
        </w:rPr>
        <w:t>R</w:t>
      </w:r>
      <w:r>
        <w:rPr>
          <w:rFonts w:ascii="Arial" w:eastAsia="Times New Roman" w:hAnsi="Arial" w:cs="Arial"/>
          <w:sz w:val="24"/>
          <w:szCs w:val="24"/>
          <w:lang w:val="en-GB"/>
        </w:rPr>
        <w:t xml:space="preserve">equirements for the </w:t>
      </w:r>
      <w:r w:rsidR="002D699D">
        <w:rPr>
          <w:rFonts w:ascii="Arial" w:eastAsia="Times New Roman" w:hAnsi="Arial" w:cs="Arial"/>
          <w:sz w:val="24"/>
          <w:szCs w:val="24"/>
          <w:lang w:val="en-GB"/>
        </w:rPr>
        <w:t>I</w:t>
      </w:r>
      <w:r>
        <w:rPr>
          <w:rFonts w:ascii="Arial" w:eastAsia="Times New Roman" w:hAnsi="Arial" w:cs="Arial"/>
          <w:sz w:val="24"/>
          <w:szCs w:val="24"/>
          <w:lang w:val="en-GB"/>
        </w:rPr>
        <w:t xml:space="preserve">nsurer’s </w:t>
      </w:r>
      <w:r w:rsidR="002D699D">
        <w:rPr>
          <w:rFonts w:ascii="Arial" w:eastAsia="Times New Roman" w:hAnsi="Arial" w:cs="Arial"/>
          <w:sz w:val="24"/>
          <w:szCs w:val="24"/>
          <w:lang w:val="en-GB"/>
        </w:rPr>
        <w:t>R</w:t>
      </w:r>
      <w:r>
        <w:rPr>
          <w:rFonts w:ascii="Arial" w:eastAsia="Times New Roman" w:hAnsi="Arial" w:cs="Arial"/>
          <w:sz w:val="24"/>
          <w:szCs w:val="24"/>
          <w:lang w:val="en-GB"/>
        </w:rPr>
        <w:t xml:space="preserve">einsurance </w:t>
      </w:r>
      <w:r w:rsidR="002D699D">
        <w:rPr>
          <w:rFonts w:ascii="Arial" w:eastAsia="Times New Roman" w:hAnsi="Arial" w:cs="Arial"/>
          <w:sz w:val="24"/>
          <w:szCs w:val="24"/>
          <w:lang w:val="en-GB"/>
        </w:rPr>
        <w:t>P</w:t>
      </w:r>
      <w:r>
        <w:rPr>
          <w:rFonts w:ascii="Arial" w:eastAsia="Times New Roman" w:hAnsi="Arial" w:cs="Arial"/>
          <w:sz w:val="24"/>
          <w:szCs w:val="24"/>
          <w:lang w:val="en-GB"/>
        </w:rPr>
        <w:t xml:space="preserve">rogramme, </w:t>
      </w:r>
      <w:r w:rsidR="002D699D">
        <w:rPr>
          <w:rFonts w:ascii="Arial" w:eastAsia="Times New Roman" w:hAnsi="Arial" w:cs="Arial"/>
          <w:sz w:val="24"/>
          <w:szCs w:val="24"/>
          <w:lang w:val="en-GB"/>
        </w:rPr>
        <w:t>R</w:t>
      </w:r>
      <w:r>
        <w:rPr>
          <w:rFonts w:ascii="Arial" w:eastAsia="Times New Roman" w:hAnsi="Arial" w:cs="Arial"/>
          <w:sz w:val="24"/>
          <w:szCs w:val="24"/>
          <w:lang w:val="en-GB"/>
        </w:rPr>
        <w:t xml:space="preserve">ules for </w:t>
      </w:r>
      <w:r w:rsidR="002D699D">
        <w:rPr>
          <w:rFonts w:ascii="Arial" w:eastAsia="Times New Roman" w:hAnsi="Arial" w:cs="Arial"/>
          <w:sz w:val="24"/>
          <w:szCs w:val="24"/>
          <w:lang w:val="en-GB"/>
        </w:rPr>
        <w:t>C</w:t>
      </w:r>
      <w:r>
        <w:rPr>
          <w:rFonts w:ascii="Arial" w:eastAsia="Times New Roman" w:hAnsi="Arial" w:cs="Arial"/>
          <w:sz w:val="24"/>
          <w:szCs w:val="24"/>
          <w:lang w:val="en-GB"/>
        </w:rPr>
        <w:t xml:space="preserve">ontracting </w:t>
      </w:r>
      <w:r w:rsidR="002D699D">
        <w:rPr>
          <w:rFonts w:ascii="Arial" w:eastAsia="Times New Roman" w:hAnsi="Arial" w:cs="Arial"/>
          <w:sz w:val="24"/>
          <w:szCs w:val="24"/>
          <w:lang w:val="en-GB"/>
        </w:rPr>
        <w:t>Re</w:t>
      </w:r>
      <w:r>
        <w:rPr>
          <w:rFonts w:ascii="Arial" w:eastAsia="Times New Roman" w:hAnsi="Arial" w:cs="Arial"/>
          <w:sz w:val="24"/>
          <w:szCs w:val="24"/>
          <w:lang w:val="en-GB"/>
        </w:rPr>
        <w:t xml:space="preserve">insurance, and </w:t>
      </w:r>
      <w:r w:rsidR="002D699D">
        <w:rPr>
          <w:rFonts w:ascii="Arial" w:eastAsia="Times New Roman" w:hAnsi="Arial" w:cs="Arial"/>
          <w:sz w:val="24"/>
          <w:szCs w:val="24"/>
          <w:lang w:val="en-GB"/>
        </w:rPr>
        <w:t>P</w:t>
      </w:r>
      <w:r>
        <w:rPr>
          <w:rFonts w:ascii="Arial" w:eastAsia="Times New Roman" w:hAnsi="Arial" w:cs="Arial"/>
          <w:sz w:val="24"/>
          <w:szCs w:val="24"/>
          <w:lang w:val="en-GB"/>
        </w:rPr>
        <w:t xml:space="preserve">rovisions for </w:t>
      </w:r>
      <w:r w:rsidR="002D699D">
        <w:rPr>
          <w:rFonts w:ascii="Arial" w:eastAsia="Times New Roman" w:hAnsi="Arial" w:cs="Arial"/>
          <w:sz w:val="24"/>
          <w:szCs w:val="24"/>
          <w:lang w:val="en-GB"/>
        </w:rPr>
        <w:t>A</w:t>
      </w:r>
      <w:r>
        <w:rPr>
          <w:rFonts w:ascii="Arial" w:eastAsia="Times New Roman" w:hAnsi="Arial" w:cs="Arial"/>
          <w:sz w:val="24"/>
          <w:szCs w:val="24"/>
          <w:lang w:val="en-GB"/>
        </w:rPr>
        <w:t xml:space="preserve">pproving the </w:t>
      </w:r>
      <w:r w:rsidR="002D699D">
        <w:rPr>
          <w:rFonts w:ascii="Arial" w:eastAsia="Times New Roman" w:hAnsi="Arial" w:cs="Arial"/>
          <w:sz w:val="24"/>
          <w:szCs w:val="24"/>
          <w:lang w:val="en-GB"/>
        </w:rPr>
        <w:t>I</w:t>
      </w:r>
      <w:r>
        <w:rPr>
          <w:rFonts w:ascii="Arial" w:eastAsia="Times New Roman" w:hAnsi="Arial" w:cs="Arial"/>
          <w:sz w:val="24"/>
          <w:szCs w:val="24"/>
          <w:lang w:val="en-GB"/>
        </w:rPr>
        <w:t xml:space="preserve">nsurer’s </w:t>
      </w:r>
      <w:r w:rsidR="002D699D">
        <w:rPr>
          <w:rFonts w:ascii="Arial" w:eastAsia="Times New Roman" w:hAnsi="Arial" w:cs="Arial"/>
          <w:sz w:val="24"/>
          <w:szCs w:val="24"/>
          <w:lang w:val="en-GB"/>
        </w:rPr>
        <w:t>O</w:t>
      </w:r>
      <w:r>
        <w:rPr>
          <w:rFonts w:ascii="Arial" w:eastAsia="Times New Roman" w:hAnsi="Arial" w:cs="Arial"/>
          <w:sz w:val="24"/>
          <w:szCs w:val="24"/>
          <w:lang w:val="en-GB"/>
        </w:rPr>
        <w:t xml:space="preserve">wn </w:t>
      </w:r>
      <w:r w:rsidR="002D699D">
        <w:rPr>
          <w:rFonts w:ascii="Arial" w:eastAsia="Times New Roman" w:hAnsi="Arial" w:cs="Arial"/>
          <w:sz w:val="24"/>
          <w:szCs w:val="24"/>
          <w:lang w:val="en-GB"/>
        </w:rPr>
        <w:t>R</w:t>
      </w:r>
      <w:r>
        <w:rPr>
          <w:rFonts w:ascii="Arial" w:eastAsia="Times New Roman" w:hAnsi="Arial" w:cs="Arial"/>
          <w:sz w:val="24"/>
          <w:szCs w:val="24"/>
          <w:lang w:val="en-GB"/>
        </w:rPr>
        <w:t xml:space="preserve">etention </w:t>
      </w:r>
      <w:r w:rsidR="002D699D">
        <w:rPr>
          <w:rFonts w:ascii="Arial" w:eastAsia="Times New Roman" w:hAnsi="Arial" w:cs="Arial"/>
          <w:sz w:val="24"/>
          <w:szCs w:val="24"/>
          <w:lang w:val="en-GB"/>
        </w:rPr>
        <w:t>L</w:t>
      </w:r>
      <w:r>
        <w:rPr>
          <w:rFonts w:ascii="Arial" w:eastAsia="Times New Roman" w:hAnsi="Arial" w:cs="Arial"/>
          <w:sz w:val="24"/>
          <w:szCs w:val="24"/>
          <w:lang w:val="en-GB"/>
        </w:rPr>
        <w:t>evel (</w:t>
      </w:r>
      <w:proofErr w:type="gramStart"/>
      <w:r>
        <w:rPr>
          <w:rFonts w:ascii="Arial" w:eastAsia="Times New Roman" w:hAnsi="Arial" w:cs="Arial"/>
          <w:sz w:val="24"/>
          <w:szCs w:val="24"/>
          <w:lang w:val="en-GB"/>
        </w:rPr>
        <w:t>shall be attached</w:t>
      </w:r>
      <w:proofErr w:type="gramEnd"/>
      <w:r>
        <w:rPr>
          <w:rFonts w:ascii="Arial" w:eastAsia="Times New Roman" w:hAnsi="Arial" w:cs="Arial"/>
          <w:sz w:val="24"/>
          <w:szCs w:val="24"/>
          <w:lang w:val="en-GB"/>
        </w:rPr>
        <w:t xml:space="preserve">). </w:t>
      </w:r>
    </w:p>
    <w:p w14:paraId="3D13BEED" w14:textId="7CD9EE31" w:rsidR="00AC7A1D" w:rsidRPr="00A215F0" w:rsidRDefault="00AC7A1D" w:rsidP="00AC7A1D">
      <w:pPr>
        <w:pStyle w:val="ListParagraph"/>
        <w:numPr>
          <w:ilvl w:val="0"/>
          <w:numId w:val="1"/>
        </w:numPr>
        <w:tabs>
          <w:tab w:val="left" w:pos="851"/>
        </w:tabs>
        <w:spacing w:after="0" w:line="240" w:lineRule="auto"/>
        <w:ind w:left="0" w:firstLine="567"/>
        <w:jc w:val="both"/>
        <w:rPr>
          <w:rFonts w:ascii="Arial" w:eastAsia="Times New Roman" w:hAnsi="Arial" w:cs="Arial"/>
          <w:b/>
          <w:bCs/>
          <w:sz w:val="24"/>
          <w:szCs w:val="24"/>
          <w:lang w:val="en-GB"/>
        </w:rPr>
      </w:pPr>
      <w:proofErr w:type="gramStart"/>
      <w:r>
        <w:rPr>
          <w:rFonts w:ascii="Arial" w:eastAsia="Times New Roman" w:hAnsi="Arial" w:cs="Arial"/>
          <w:sz w:val="24"/>
          <w:szCs w:val="24"/>
          <w:lang w:val="en-GB"/>
        </w:rPr>
        <w:t>To repeal the Decisions of the National Commission for Financial Markets No 17/</w:t>
      </w:r>
      <w:r w:rsidR="00A215F0">
        <w:rPr>
          <w:rFonts w:ascii="Arial" w:eastAsia="Times New Roman" w:hAnsi="Arial" w:cs="Arial"/>
          <w:sz w:val="24"/>
          <w:szCs w:val="24"/>
          <w:lang w:val="en-GB"/>
        </w:rPr>
        <w:t>6/</w:t>
      </w:r>
      <w:r>
        <w:rPr>
          <w:rFonts w:ascii="Arial" w:eastAsia="Times New Roman" w:hAnsi="Arial" w:cs="Arial"/>
          <w:sz w:val="24"/>
          <w:szCs w:val="24"/>
          <w:lang w:val="en-GB"/>
        </w:rPr>
        <w:t xml:space="preserve">2017 on the </w:t>
      </w:r>
      <w:r w:rsidR="003759EB">
        <w:rPr>
          <w:rFonts w:ascii="Arial" w:eastAsia="Times New Roman" w:hAnsi="Arial" w:cs="Arial"/>
          <w:sz w:val="24"/>
          <w:szCs w:val="24"/>
          <w:lang w:val="en-GB"/>
        </w:rPr>
        <w:t>A</w:t>
      </w:r>
      <w:r>
        <w:rPr>
          <w:rFonts w:ascii="Arial" w:eastAsia="Times New Roman" w:hAnsi="Arial" w:cs="Arial"/>
          <w:sz w:val="24"/>
          <w:szCs w:val="24"/>
          <w:lang w:val="en-GB"/>
        </w:rPr>
        <w:t xml:space="preserve">pproval of the Regulation on the </w:t>
      </w:r>
      <w:r w:rsidR="003759EB">
        <w:rPr>
          <w:rFonts w:ascii="Arial" w:eastAsia="Times New Roman" w:hAnsi="Arial" w:cs="Arial"/>
          <w:sz w:val="24"/>
          <w:szCs w:val="24"/>
          <w:lang w:val="en-GB"/>
        </w:rPr>
        <w:t>R</w:t>
      </w:r>
      <w:r>
        <w:rPr>
          <w:rFonts w:ascii="Arial" w:eastAsia="Times New Roman" w:hAnsi="Arial" w:cs="Arial"/>
          <w:sz w:val="24"/>
          <w:szCs w:val="24"/>
          <w:lang w:val="en-GB"/>
        </w:rPr>
        <w:t xml:space="preserve">equirements for the </w:t>
      </w:r>
      <w:r w:rsidR="003759EB">
        <w:rPr>
          <w:rFonts w:ascii="Arial" w:eastAsia="Times New Roman" w:hAnsi="Arial" w:cs="Arial"/>
          <w:sz w:val="24"/>
          <w:szCs w:val="24"/>
          <w:lang w:val="en-GB"/>
        </w:rPr>
        <w:t>I</w:t>
      </w:r>
      <w:r>
        <w:rPr>
          <w:rFonts w:ascii="Arial" w:eastAsia="Times New Roman" w:hAnsi="Arial" w:cs="Arial"/>
          <w:sz w:val="24"/>
          <w:szCs w:val="24"/>
          <w:lang w:val="en-GB"/>
        </w:rPr>
        <w:t xml:space="preserve">nsurer’s </w:t>
      </w:r>
      <w:r w:rsidR="003759EB">
        <w:rPr>
          <w:rFonts w:ascii="Arial" w:eastAsia="Times New Roman" w:hAnsi="Arial" w:cs="Arial"/>
          <w:sz w:val="24"/>
          <w:szCs w:val="24"/>
          <w:lang w:val="en-GB"/>
        </w:rPr>
        <w:t>R</w:t>
      </w:r>
      <w:r>
        <w:rPr>
          <w:rFonts w:ascii="Arial" w:eastAsia="Times New Roman" w:hAnsi="Arial" w:cs="Arial"/>
          <w:sz w:val="24"/>
          <w:szCs w:val="24"/>
          <w:lang w:val="en-GB"/>
        </w:rPr>
        <w:t xml:space="preserve">einsurance </w:t>
      </w:r>
      <w:r w:rsidR="003759EB">
        <w:rPr>
          <w:rFonts w:ascii="Arial" w:eastAsia="Times New Roman" w:hAnsi="Arial" w:cs="Arial"/>
          <w:sz w:val="24"/>
          <w:szCs w:val="24"/>
          <w:lang w:val="en-GB"/>
        </w:rPr>
        <w:t>P</w:t>
      </w:r>
      <w:r>
        <w:rPr>
          <w:rFonts w:ascii="Arial" w:eastAsia="Times New Roman" w:hAnsi="Arial" w:cs="Arial"/>
          <w:sz w:val="24"/>
          <w:szCs w:val="24"/>
          <w:lang w:val="en-GB"/>
        </w:rPr>
        <w:t xml:space="preserve">rogramme </w:t>
      </w:r>
      <w:r w:rsidR="00A215F0">
        <w:rPr>
          <w:rFonts w:ascii="Arial" w:eastAsia="Times New Roman" w:hAnsi="Arial" w:cs="Arial"/>
          <w:sz w:val="24"/>
          <w:szCs w:val="24"/>
          <w:lang w:val="en-GB"/>
        </w:rPr>
        <w:t xml:space="preserve">and </w:t>
      </w:r>
      <w:r w:rsidR="003759EB">
        <w:rPr>
          <w:rFonts w:ascii="Arial" w:eastAsia="Times New Roman" w:hAnsi="Arial" w:cs="Arial"/>
          <w:sz w:val="24"/>
          <w:szCs w:val="24"/>
          <w:lang w:val="en-GB"/>
        </w:rPr>
        <w:t>R</w:t>
      </w:r>
      <w:r w:rsidR="00A215F0">
        <w:rPr>
          <w:rFonts w:ascii="Arial" w:eastAsia="Times New Roman" w:hAnsi="Arial" w:cs="Arial"/>
          <w:sz w:val="24"/>
          <w:szCs w:val="24"/>
          <w:lang w:val="en-GB"/>
        </w:rPr>
        <w:t xml:space="preserve">ules for </w:t>
      </w:r>
      <w:r w:rsidR="003759EB">
        <w:rPr>
          <w:rFonts w:ascii="Arial" w:eastAsia="Times New Roman" w:hAnsi="Arial" w:cs="Arial"/>
          <w:sz w:val="24"/>
          <w:szCs w:val="24"/>
          <w:lang w:val="en-GB"/>
        </w:rPr>
        <w:t>C</w:t>
      </w:r>
      <w:r w:rsidR="00A215F0">
        <w:rPr>
          <w:rFonts w:ascii="Arial" w:eastAsia="Times New Roman" w:hAnsi="Arial" w:cs="Arial"/>
          <w:sz w:val="24"/>
          <w:szCs w:val="24"/>
          <w:lang w:val="en-GB"/>
        </w:rPr>
        <w:t xml:space="preserve">ontracting </w:t>
      </w:r>
      <w:r w:rsidR="003759EB">
        <w:rPr>
          <w:rFonts w:ascii="Arial" w:eastAsia="Times New Roman" w:hAnsi="Arial" w:cs="Arial"/>
          <w:sz w:val="24"/>
          <w:szCs w:val="24"/>
          <w:lang w:val="en-GB"/>
        </w:rPr>
        <w:t>R</w:t>
      </w:r>
      <w:r w:rsidR="00A215F0">
        <w:rPr>
          <w:rFonts w:ascii="Arial" w:eastAsia="Times New Roman" w:hAnsi="Arial" w:cs="Arial"/>
          <w:sz w:val="24"/>
          <w:szCs w:val="24"/>
          <w:lang w:val="en-GB"/>
        </w:rPr>
        <w:t>einsurance (Official Monitor of the Republic of Moldova, 2017, No 181 – 189, Article 1024), registered at the Ministry of Justice of the Republic of Moldova No 1221 on 23.05.2017.</w:t>
      </w:r>
      <w:proofErr w:type="gramEnd"/>
      <w:r w:rsidR="00A215F0">
        <w:rPr>
          <w:rFonts w:ascii="Arial" w:eastAsia="Times New Roman" w:hAnsi="Arial" w:cs="Arial"/>
          <w:sz w:val="24"/>
          <w:szCs w:val="24"/>
          <w:lang w:val="en-GB"/>
        </w:rPr>
        <w:t xml:space="preserve"> </w:t>
      </w:r>
    </w:p>
    <w:p w14:paraId="062D775A" w14:textId="77777777" w:rsidR="00A215F0" w:rsidRPr="00001692" w:rsidRDefault="00A215F0" w:rsidP="00AC7A1D">
      <w:pPr>
        <w:pStyle w:val="ListParagraph"/>
        <w:numPr>
          <w:ilvl w:val="0"/>
          <w:numId w:val="1"/>
        </w:numPr>
        <w:tabs>
          <w:tab w:val="left" w:pos="851"/>
        </w:tabs>
        <w:spacing w:after="0" w:line="240" w:lineRule="auto"/>
        <w:ind w:left="0" w:firstLine="567"/>
        <w:jc w:val="both"/>
        <w:rPr>
          <w:rFonts w:ascii="Arial" w:eastAsia="Times New Roman" w:hAnsi="Arial" w:cs="Arial"/>
          <w:b/>
          <w:bCs/>
          <w:sz w:val="24"/>
          <w:szCs w:val="24"/>
          <w:lang w:val="en-GB"/>
        </w:rPr>
      </w:pPr>
      <w:r>
        <w:rPr>
          <w:rFonts w:ascii="Arial" w:eastAsia="Times New Roman" w:hAnsi="Arial" w:cs="Arial"/>
          <w:sz w:val="24"/>
          <w:szCs w:val="24"/>
          <w:lang w:val="en-GB"/>
        </w:rPr>
        <w:t>This Decision shall enter into force on the date of its publication in the Official Monitor of the Republic of Moldova.</w:t>
      </w:r>
    </w:p>
    <w:p w14:paraId="19228159" w14:textId="77777777" w:rsidR="00001692" w:rsidRPr="00A215F0" w:rsidRDefault="00001692" w:rsidP="00001692">
      <w:pPr>
        <w:pStyle w:val="ListParagraph"/>
        <w:tabs>
          <w:tab w:val="left" w:pos="851"/>
        </w:tabs>
        <w:spacing w:after="0" w:line="240" w:lineRule="auto"/>
        <w:ind w:left="567"/>
        <w:jc w:val="both"/>
        <w:rPr>
          <w:rFonts w:ascii="Arial" w:eastAsia="Times New Roman" w:hAnsi="Arial" w:cs="Arial"/>
          <w:b/>
          <w:bCs/>
          <w:sz w:val="24"/>
          <w:szCs w:val="24"/>
          <w:lang w:val="en-GB"/>
        </w:rPr>
      </w:pPr>
    </w:p>
    <w:p w14:paraId="1C483915" w14:textId="36AD853D" w:rsidR="00A215F0" w:rsidRDefault="00A215F0" w:rsidP="00A215F0">
      <w:pPr>
        <w:spacing w:after="0" w:line="240" w:lineRule="auto"/>
        <w:jc w:val="both"/>
        <w:rPr>
          <w:rFonts w:ascii="Times New Roman" w:eastAsia="Times New Roman" w:hAnsi="Times New Roman" w:cs="Times New Roman"/>
          <w:b/>
          <w:bCs/>
          <w:sz w:val="24"/>
          <w:szCs w:val="24"/>
        </w:rPr>
      </w:pPr>
      <w:proofErr w:type="gramStart"/>
      <w:r w:rsidRPr="00243B83">
        <w:rPr>
          <w:rFonts w:ascii="Times New Roman" w:eastAsia="Times New Roman" w:hAnsi="Times New Roman" w:cs="Times New Roman"/>
          <w:b/>
          <w:bCs/>
          <w:sz w:val="24"/>
          <w:szCs w:val="24"/>
          <w:lang w:val="en-GB"/>
        </w:rPr>
        <w:t>CHAIRMAN</w:t>
      </w:r>
      <w:proofErr w:type="gramEnd"/>
      <w:r w:rsidRPr="00243B83">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                       </w:t>
      </w:r>
      <w:r w:rsidR="0000169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765834">
        <w:rPr>
          <w:rFonts w:ascii="Times New Roman" w:eastAsia="Times New Roman" w:hAnsi="Times New Roman" w:cs="Times New Roman"/>
          <w:b/>
          <w:bCs/>
          <w:sz w:val="24"/>
          <w:szCs w:val="24"/>
        </w:rPr>
        <w:t>Dumitru BUDIANSCHI</w:t>
      </w:r>
    </w:p>
    <w:p w14:paraId="4D823788" w14:textId="77777777" w:rsidR="00A215F0" w:rsidRDefault="00A215F0" w:rsidP="00A215F0">
      <w:pPr>
        <w:spacing w:after="0" w:line="240" w:lineRule="auto"/>
        <w:jc w:val="both"/>
        <w:rPr>
          <w:rFonts w:ascii="Times New Roman" w:eastAsia="Times New Roman" w:hAnsi="Times New Roman" w:cs="Times New Roman"/>
          <w:b/>
          <w:bCs/>
          <w:sz w:val="24"/>
          <w:szCs w:val="24"/>
        </w:rPr>
      </w:pPr>
    </w:p>
    <w:p w14:paraId="19C2AD94" w14:textId="15F01182" w:rsidR="00A215F0" w:rsidRDefault="00A215F0" w:rsidP="00A215F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30/12. </w:t>
      </w:r>
      <w:proofErr w:type="spellStart"/>
      <w:r>
        <w:rPr>
          <w:rFonts w:ascii="Times New Roman" w:eastAsia="Times New Roman" w:hAnsi="Times New Roman" w:cs="Times New Roman"/>
          <w:b/>
          <w:bCs/>
          <w:sz w:val="24"/>
          <w:szCs w:val="24"/>
        </w:rPr>
        <w:t>Chisinau</w:t>
      </w:r>
      <w:proofErr w:type="spellEnd"/>
      <w:r>
        <w:rPr>
          <w:rFonts w:ascii="Times New Roman" w:eastAsia="Times New Roman" w:hAnsi="Times New Roman" w:cs="Times New Roman"/>
          <w:b/>
          <w:bCs/>
          <w:sz w:val="24"/>
          <w:szCs w:val="24"/>
        </w:rPr>
        <w:t xml:space="preserve">, 13 June 2023. </w:t>
      </w:r>
    </w:p>
    <w:p w14:paraId="772A56CD" w14:textId="77777777" w:rsidR="00A215F0" w:rsidRDefault="00A215F0" w:rsidP="00A215F0">
      <w:pPr>
        <w:spacing w:after="0" w:line="240" w:lineRule="auto"/>
        <w:jc w:val="both"/>
        <w:rPr>
          <w:rFonts w:ascii="Times New Roman" w:eastAsia="Times New Roman" w:hAnsi="Times New Roman" w:cs="Times New Roman"/>
          <w:b/>
          <w:bCs/>
          <w:sz w:val="24"/>
          <w:szCs w:val="24"/>
        </w:rPr>
      </w:pPr>
    </w:p>
    <w:p w14:paraId="2116D3A2" w14:textId="77777777" w:rsidR="00A215F0" w:rsidRPr="00243B83" w:rsidRDefault="00A215F0" w:rsidP="00A215F0">
      <w:pPr>
        <w:spacing w:after="0" w:line="240" w:lineRule="auto"/>
        <w:jc w:val="right"/>
        <w:rPr>
          <w:rFonts w:ascii="Times New Roman" w:eastAsia="Times New Roman" w:hAnsi="Times New Roman" w:cs="Times New Roman"/>
          <w:sz w:val="24"/>
          <w:szCs w:val="24"/>
          <w:lang w:val="en-GB"/>
        </w:rPr>
      </w:pPr>
      <w:r w:rsidRPr="00243B83">
        <w:rPr>
          <w:rFonts w:ascii="Times New Roman" w:eastAsia="Times New Roman" w:hAnsi="Times New Roman" w:cs="Times New Roman"/>
          <w:sz w:val="24"/>
          <w:szCs w:val="24"/>
          <w:lang w:val="en-GB"/>
        </w:rPr>
        <w:t>Approved</w:t>
      </w:r>
    </w:p>
    <w:p w14:paraId="03C1B26A" w14:textId="77777777" w:rsidR="00A215F0" w:rsidRDefault="00A215F0" w:rsidP="00A215F0">
      <w:pPr>
        <w:spacing w:after="0" w:line="240" w:lineRule="auto"/>
        <w:jc w:val="right"/>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b</w:t>
      </w:r>
      <w:r w:rsidRPr="00243B83">
        <w:rPr>
          <w:rFonts w:ascii="Times New Roman" w:eastAsia="Times New Roman" w:hAnsi="Times New Roman" w:cs="Times New Roman"/>
          <w:sz w:val="24"/>
          <w:szCs w:val="24"/>
          <w:lang w:val="en-GB"/>
        </w:rPr>
        <w:t>y</w:t>
      </w:r>
      <w:proofErr w:type="gramEnd"/>
      <w:r w:rsidRPr="00243B83">
        <w:rPr>
          <w:rFonts w:ascii="Times New Roman" w:eastAsia="Times New Roman" w:hAnsi="Times New Roman" w:cs="Times New Roman"/>
          <w:sz w:val="24"/>
          <w:szCs w:val="24"/>
          <w:lang w:val="en-GB"/>
        </w:rPr>
        <w:t xml:space="preserve"> the Decision</w:t>
      </w:r>
    </w:p>
    <w:p w14:paraId="38E647B4" w14:textId="77777777" w:rsidR="00A215F0" w:rsidRDefault="00A215F0" w:rsidP="00A215F0">
      <w:pPr>
        <w:spacing w:after="0" w:line="240" w:lineRule="auto"/>
        <w:jc w:val="right"/>
        <w:rPr>
          <w:rFonts w:ascii="Times New Roman" w:eastAsia="Times New Roman" w:hAnsi="Times New Roman" w:cs="Times New Roman"/>
          <w:sz w:val="24"/>
          <w:szCs w:val="24"/>
          <w:lang w:val="en-GB"/>
        </w:rPr>
      </w:pPr>
      <w:proofErr w:type="gramStart"/>
      <w:r w:rsidRPr="00243B83">
        <w:rPr>
          <w:rFonts w:ascii="Times New Roman" w:eastAsia="Times New Roman" w:hAnsi="Times New Roman" w:cs="Times New Roman"/>
          <w:sz w:val="24"/>
          <w:szCs w:val="24"/>
          <w:lang w:val="en-GB"/>
        </w:rPr>
        <w:t>of</w:t>
      </w:r>
      <w:proofErr w:type="gramEnd"/>
      <w:r w:rsidRPr="00243B83">
        <w:rPr>
          <w:rFonts w:ascii="Times New Roman" w:eastAsia="Times New Roman" w:hAnsi="Times New Roman" w:cs="Times New Roman"/>
          <w:sz w:val="24"/>
          <w:szCs w:val="24"/>
          <w:lang w:val="en-GB"/>
        </w:rPr>
        <w:t xml:space="preserve"> the National Commission</w:t>
      </w:r>
      <w:r>
        <w:rPr>
          <w:rFonts w:ascii="Times New Roman" w:eastAsia="Times New Roman" w:hAnsi="Times New Roman" w:cs="Times New Roman"/>
          <w:sz w:val="24"/>
          <w:szCs w:val="24"/>
          <w:lang w:val="en-GB"/>
        </w:rPr>
        <w:t xml:space="preserve"> </w:t>
      </w:r>
    </w:p>
    <w:p w14:paraId="75598AE5" w14:textId="77777777" w:rsidR="00A215F0" w:rsidRDefault="00A215F0" w:rsidP="00A215F0">
      <w:pPr>
        <w:spacing w:after="0" w:line="240" w:lineRule="auto"/>
        <w:jc w:val="right"/>
        <w:rPr>
          <w:rFonts w:ascii="Times New Roman" w:eastAsia="Times New Roman" w:hAnsi="Times New Roman" w:cs="Times New Roman"/>
          <w:sz w:val="24"/>
          <w:szCs w:val="24"/>
          <w:lang w:val="en-GB"/>
        </w:rPr>
      </w:pPr>
      <w:proofErr w:type="gramStart"/>
      <w:r w:rsidRPr="00243B83">
        <w:rPr>
          <w:rFonts w:ascii="Times New Roman" w:eastAsia="Times New Roman" w:hAnsi="Times New Roman" w:cs="Times New Roman"/>
          <w:sz w:val="24"/>
          <w:szCs w:val="24"/>
          <w:lang w:val="en-GB"/>
        </w:rPr>
        <w:t>for</w:t>
      </w:r>
      <w:proofErr w:type="gramEnd"/>
      <w:r w:rsidRPr="00243B83">
        <w:rPr>
          <w:rFonts w:ascii="Times New Roman" w:eastAsia="Times New Roman" w:hAnsi="Times New Roman" w:cs="Times New Roman"/>
          <w:sz w:val="24"/>
          <w:szCs w:val="24"/>
          <w:lang w:val="en-GB"/>
        </w:rPr>
        <w:t xml:space="preserve"> Financial Markets</w:t>
      </w:r>
    </w:p>
    <w:p w14:paraId="4528AA3B" w14:textId="77777777" w:rsidR="00A215F0" w:rsidRDefault="00A215F0" w:rsidP="00A215F0">
      <w:pPr>
        <w:spacing w:after="0" w:line="240" w:lineRule="auto"/>
        <w:jc w:val="right"/>
        <w:rPr>
          <w:rFonts w:ascii="Times New Roman" w:eastAsia="Times New Roman" w:hAnsi="Times New Roman" w:cs="Times New Roman"/>
          <w:sz w:val="24"/>
          <w:szCs w:val="24"/>
          <w:lang w:val="en-GB"/>
        </w:rPr>
      </w:pPr>
      <w:r w:rsidRPr="00243B83">
        <w:rPr>
          <w:rFonts w:ascii="Times New Roman" w:eastAsia="Times New Roman" w:hAnsi="Times New Roman" w:cs="Times New Roman"/>
          <w:sz w:val="24"/>
          <w:szCs w:val="24"/>
          <w:lang w:val="en-GB"/>
        </w:rPr>
        <w:t>No 30/</w:t>
      </w:r>
      <w:r>
        <w:rPr>
          <w:rFonts w:ascii="Times New Roman" w:eastAsia="Times New Roman" w:hAnsi="Times New Roman" w:cs="Times New Roman"/>
          <w:sz w:val="24"/>
          <w:szCs w:val="24"/>
          <w:lang w:val="en-GB"/>
        </w:rPr>
        <w:t>12</w:t>
      </w:r>
      <w:r w:rsidRPr="00243B83">
        <w:rPr>
          <w:rFonts w:ascii="Times New Roman" w:eastAsia="Times New Roman" w:hAnsi="Times New Roman" w:cs="Times New Roman"/>
          <w:sz w:val="24"/>
          <w:szCs w:val="24"/>
          <w:lang w:val="en-GB"/>
        </w:rPr>
        <w:t xml:space="preserve"> of 13 June 2023</w:t>
      </w:r>
    </w:p>
    <w:p w14:paraId="52EA7363" w14:textId="77777777" w:rsidR="00A215F0" w:rsidRDefault="00A215F0" w:rsidP="00A215F0">
      <w:pPr>
        <w:spacing w:after="0" w:line="240" w:lineRule="auto"/>
        <w:jc w:val="right"/>
        <w:rPr>
          <w:rFonts w:ascii="Times New Roman" w:eastAsia="Times New Roman" w:hAnsi="Times New Roman" w:cs="Times New Roman"/>
          <w:sz w:val="24"/>
          <w:szCs w:val="24"/>
          <w:lang w:val="en-GB"/>
        </w:rPr>
      </w:pPr>
    </w:p>
    <w:p w14:paraId="0732707A" w14:textId="1DEFED7D" w:rsidR="00A215F0" w:rsidRPr="00A215F0" w:rsidRDefault="00A215F0" w:rsidP="00A215F0">
      <w:pPr>
        <w:spacing w:after="0" w:line="240" w:lineRule="auto"/>
        <w:jc w:val="center"/>
        <w:rPr>
          <w:rFonts w:ascii="Times New Roman" w:eastAsia="Times New Roman" w:hAnsi="Times New Roman" w:cs="Times New Roman"/>
          <w:b/>
          <w:bCs/>
          <w:sz w:val="24"/>
          <w:szCs w:val="24"/>
          <w:lang w:val="en-GB"/>
        </w:rPr>
      </w:pPr>
      <w:r w:rsidRPr="00A215F0">
        <w:rPr>
          <w:rFonts w:ascii="Times New Roman" w:eastAsia="Times New Roman" w:hAnsi="Times New Roman" w:cs="Times New Roman"/>
          <w:b/>
          <w:bCs/>
          <w:sz w:val="24"/>
          <w:szCs w:val="24"/>
          <w:lang w:val="en-GB"/>
        </w:rPr>
        <w:t>REGULATION</w:t>
      </w:r>
    </w:p>
    <w:p w14:paraId="709BB90B" w14:textId="23CAA258" w:rsidR="00A215F0" w:rsidRDefault="00A215F0" w:rsidP="00A215F0">
      <w:pPr>
        <w:spacing w:after="0" w:line="240" w:lineRule="auto"/>
        <w:jc w:val="center"/>
        <w:rPr>
          <w:rFonts w:ascii="PermianSerifTypeface" w:hAnsi="PermianSerifTypeface"/>
          <w:b/>
          <w:bCs/>
          <w:sz w:val="24"/>
          <w:szCs w:val="24"/>
          <w:lang w:val="en-GB"/>
        </w:rPr>
      </w:pPr>
      <w:r w:rsidRPr="00A215F0">
        <w:rPr>
          <w:rFonts w:ascii="PermianSerifTypeface" w:hAnsi="PermianSerifTypeface"/>
          <w:b/>
          <w:bCs/>
          <w:sz w:val="24"/>
          <w:szCs w:val="24"/>
          <w:lang w:val="en-GB"/>
        </w:rPr>
        <w:t xml:space="preserve">on the </w:t>
      </w:r>
      <w:r w:rsidR="003759EB">
        <w:rPr>
          <w:rFonts w:ascii="PermianSerifTypeface" w:hAnsi="PermianSerifTypeface"/>
          <w:b/>
          <w:bCs/>
          <w:sz w:val="24"/>
          <w:szCs w:val="24"/>
          <w:lang w:val="en-GB"/>
        </w:rPr>
        <w:t>R</w:t>
      </w:r>
      <w:r w:rsidRPr="00A215F0">
        <w:rPr>
          <w:rFonts w:ascii="PermianSerifTypeface" w:hAnsi="PermianSerifTypeface"/>
          <w:b/>
          <w:bCs/>
          <w:sz w:val="24"/>
          <w:szCs w:val="24"/>
          <w:lang w:val="en-GB"/>
        </w:rPr>
        <w:t xml:space="preserve">equirements for the </w:t>
      </w:r>
      <w:r w:rsidR="003759EB">
        <w:rPr>
          <w:rFonts w:ascii="PermianSerifTypeface" w:hAnsi="PermianSerifTypeface"/>
          <w:b/>
          <w:bCs/>
          <w:sz w:val="24"/>
          <w:szCs w:val="24"/>
          <w:lang w:val="en-GB"/>
        </w:rPr>
        <w:t>I</w:t>
      </w:r>
      <w:r w:rsidRPr="00A215F0">
        <w:rPr>
          <w:rFonts w:ascii="PermianSerifTypeface" w:hAnsi="PermianSerifTypeface"/>
          <w:b/>
          <w:bCs/>
          <w:sz w:val="24"/>
          <w:szCs w:val="24"/>
          <w:lang w:val="en-GB"/>
        </w:rPr>
        <w:t xml:space="preserve">nsurer’s </w:t>
      </w:r>
      <w:r w:rsidR="003759EB">
        <w:rPr>
          <w:rFonts w:ascii="PermianSerifTypeface" w:hAnsi="PermianSerifTypeface"/>
          <w:b/>
          <w:bCs/>
          <w:sz w:val="24"/>
          <w:szCs w:val="24"/>
          <w:lang w:val="en-GB"/>
        </w:rPr>
        <w:t>R</w:t>
      </w:r>
      <w:r w:rsidRPr="00A215F0">
        <w:rPr>
          <w:rFonts w:ascii="PermianSerifTypeface" w:hAnsi="PermianSerifTypeface"/>
          <w:b/>
          <w:bCs/>
          <w:sz w:val="24"/>
          <w:szCs w:val="24"/>
          <w:lang w:val="en-GB"/>
        </w:rPr>
        <w:t xml:space="preserve">einsurance </w:t>
      </w:r>
      <w:r w:rsidR="003759EB">
        <w:rPr>
          <w:rFonts w:ascii="PermianSerifTypeface" w:hAnsi="PermianSerifTypeface"/>
          <w:b/>
          <w:bCs/>
          <w:sz w:val="24"/>
          <w:szCs w:val="24"/>
          <w:lang w:val="en-GB"/>
        </w:rPr>
        <w:t>P</w:t>
      </w:r>
      <w:r w:rsidRPr="00A215F0">
        <w:rPr>
          <w:rFonts w:ascii="PermianSerifTypeface" w:hAnsi="PermianSerifTypeface"/>
          <w:b/>
          <w:bCs/>
          <w:sz w:val="24"/>
          <w:szCs w:val="24"/>
          <w:lang w:val="en-GB"/>
        </w:rPr>
        <w:t xml:space="preserve">rogramme, </w:t>
      </w:r>
      <w:r w:rsidR="003759EB">
        <w:rPr>
          <w:rFonts w:ascii="PermianSerifTypeface" w:hAnsi="PermianSerifTypeface"/>
          <w:b/>
          <w:bCs/>
          <w:sz w:val="24"/>
          <w:szCs w:val="24"/>
          <w:lang w:val="en-GB"/>
        </w:rPr>
        <w:t>R</w:t>
      </w:r>
      <w:r w:rsidRPr="00A215F0">
        <w:rPr>
          <w:rFonts w:ascii="PermianSerifTypeface" w:hAnsi="PermianSerifTypeface"/>
          <w:b/>
          <w:bCs/>
          <w:sz w:val="24"/>
          <w:szCs w:val="24"/>
          <w:lang w:val="en-GB"/>
        </w:rPr>
        <w:t xml:space="preserve">ules for </w:t>
      </w:r>
      <w:r w:rsidR="003759EB">
        <w:rPr>
          <w:rFonts w:ascii="PermianSerifTypeface" w:hAnsi="PermianSerifTypeface"/>
          <w:b/>
          <w:bCs/>
          <w:sz w:val="24"/>
          <w:szCs w:val="24"/>
          <w:lang w:val="en-GB"/>
        </w:rPr>
        <w:t>C</w:t>
      </w:r>
      <w:r w:rsidRPr="00A215F0">
        <w:rPr>
          <w:rFonts w:ascii="PermianSerifTypeface" w:hAnsi="PermianSerifTypeface"/>
          <w:b/>
          <w:bCs/>
          <w:sz w:val="24"/>
          <w:szCs w:val="24"/>
          <w:lang w:val="en-GB"/>
        </w:rPr>
        <w:t xml:space="preserve">ontracting </w:t>
      </w:r>
      <w:r w:rsidR="003759EB">
        <w:rPr>
          <w:rFonts w:ascii="PermianSerifTypeface" w:hAnsi="PermianSerifTypeface"/>
          <w:b/>
          <w:bCs/>
          <w:sz w:val="24"/>
          <w:szCs w:val="24"/>
          <w:lang w:val="en-GB"/>
        </w:rPr>
        <w:t>R</w:t>
      </w:r>
      <w:r w:rsidRPr="00A215F0">
        <w:rPr>
          <w:rFonts w:ascii="PermianSerifTypeface" w:hAnsi="PermianSerifTypeface"/>
          <w:b/>
          <w:bCs/>
          <w:sz w:val="24"/>
          <w:szCs w:val="24"/>
          <w:lang w:val="en-GB"/>
        </w:rPr>
        <w:t xml:space="preserve">einsurance, and </w:t>
      </w:r>
      <w:r w:rsidR="003759EB">
        <w:rPr>
          <w:rFonts w:ascii="PermianSerifTypeface" w:hAnsi="PermianSerifTypeface"/>
          <w:b/>
          <w:bCs/>
          <w:sz w:val="24"/>
          <w:szCs w:val="24"/>
          <w:lang w:val="en-GB"/>
        </w:rPr>
        <w:t>P</w:t>
      </w:r>
      <w:r w:rsidRPr="00A215F0">
        <w:rPr>
          <w:rFonts w:ascii="PermianSerifTypeface" w:hAnsi="PermianSerifTypeface"/>
          <w:b/>
          <w:bCs/>
          <w:sz w:val="24"/>
          <w:szCs w:val="24"/>
          <w:lang w:val="en-GB"/>
        </w:rPr>
        <w:t xml:space="preserve">rovisions for </w:t>
      </w:r>
      <w:r w:rsidR="003759EB">
        <w:rPr>
          <w:rFonts w:ascii="PermianSerifTypeface" w:hAnsi="PermianSerifTypeface"/>
          <w:b/>
          <w:bCs/>
          <w:sz w:val="24"/>
          <w:szCs w:val="24"/>
          <w:lang w:val="en-GB"/>
        </w:rPr>
        <w:t>A</w:t>
      </w:r>
      <w:r w:rsidRPr="00A215F0">
        <w:rPr>
          <w:rFonts w:ascii="PermianSerifTypeface" w:hAnsi="PermianSerifTypeface"/>
          <w:b/>
          <w:bCs/>
          <w:sz w:val="24"/>
          <w:szCs w:val="24"/>
          <w:lang w:val="en-GB"/>
        </w:rPr>
        <w:t xml:space="preserve">pproving the </w:t>
      </w:r>
      <w:r w:rsidR="003759EB">
        <w:rPr>
          <w:rFonts w:ascii="PermianSerifTypeface" w:hAnsi="PermianSerifTypeface"/>
          <w:b/>
          <w:bCs/>
          <w:sz w:val="24"/>
          <w:szCs w:val="24"/>
          <w:lang w:val="en-GB"/>
        </w:rPr>
        <w:t>I</w:t>
      </w:r>
      <w:r w:rsidRPr="00A215F0">
        <w:rPr>
          <w:rFonts w:ascii="PermianSerifTypeface" w:hAnsi="PermianSerifTypeface"/>
          <w:b/>
          <w:bCs/>
          <w:sz w:val="24"/>
          <w:szCs w:val="24"/>
          <w:lang w:val="en-GB"/>
        </w:rPr>
        <w:t xml:space="preserve">nsurer’s </w:t>
      </w:r>
      <w:r w:rsidR="003759EB">
        <w:rPr>
          <w:rFonts w:ascii="PermianSerifTypeface" w:hAnsi="PermianSerifTypeface"/>
          <w:b/>
          <w:bCs/>
          <w:sz w:val="24"/>
          <w:szCs w:val="24"/>
          <w:lang w:val="en-GB"/>
        </w:rPr>
        <w:t>O</w:t>
      </w:r>
      <w:r w:rsidRPr="00A215F0">
        <w:rPr>
          <w:rFonts w:ascii="PermianSerifTypeface" w:hAnsi="PermianSerifTypeface"/>
          <w:b/>
          <w:bCs/>
          <w:sz w:val="24"/>
          <w:szCs w:val="24"/>
          <w:lang w:val="en-GB"/>
        </w:rPr>
        <w:t xml:space="preserve">wn </w:t>
      </w:r>
      <w:r w:rsidR="003759EB">
        <w:rPr>
          <w:rFonts w:ascii="PermianSerifTypeface" w:hAnsi="PermianSerifTypeface"/>
          <w:b/>
          <w:bCs/>
          <w:sz w:val="24"/>
          <w:szCs w:val="24"/>
          <w:lang w:val="en-GB"/>
        </w:rPr>
        <w:t>R</w:t>
      </w:r>
      <w:r w:rsidRPr="00A215F0">
        <w:rPr>
          <w:rFonts w:ascii="PermianSerifTypeface" w:hAnsi="PermianSerifTypeface"/>
          <w:b/>
          <w:bCs/>
          <w:sz w:val="24"/>
          <w:szCs w:val="24"/>
          <w:lang w:val="en-GB"/>
        </w:rPr>
        <w:t xml:space="preserve">etention </w:t>
      </w:r>
      <w:r w:rsidR="003759EB">
        <w:rPr>
          <w:rFonts w:ascii="PermianSerifTypeface" w:hAnsi="PermianSerifTypeface"/>
          <w:b/>
          <w:bCs/>
          <w:sz w:val="24"/>
          <w:szCs w:val="24"/>
          <w:lang w:val="en-GB"/>
        </w:rPr>
        <w:t>L</w:t>
      </w:r>
      <w:r w:rsidRPr="00A215F0">
        <w:rPr>
          <w:rFonts w:ascii="PermianSerifTypeface" w:hAnsi="PermianSerifTypeface"/>
          <w:b/>
          <w:bCs/>
          <w:sz w:val="24"/>
          <w:szCs w:val="24"/>
          <w:lang w:val="en-GB"/>
        </w:rPr>
        <w:t>evel</w:t>
      </w:r>
    </w:p>
    <w:p w14:paraId="3A86B9BB" w14:textId="77777777" w:rsidR="00DC124F" w:rsidRDefault="00DC124F" w:rsidP="00A215F0">
      <w:pPr>
        <w:spacing w:after="0" w:line="240" w:lineRule="auto"/>
        <w:jc w:val="center"/>
        <w:rPr>
          <w:rFonts w:ascii="PermianSerifTypeface" w:hAnsi="PermianSerifTypeface"/>
          <w:b/>
          <w:bCs/>
          <w:sz w:val="24"/>
          <w:szCs w:val="24"/>
          <w:lang w:val="en-GB"/>
        </w:rPr>
      </w:pPr>
    </w:p>
    <w:p w14:paraId="796EB023" w14:textId="18380ABB" w:rsidR="00DC124F" w:rsidRDefault="00DC124F" w:rsidP="00A215F0">
      <w:pPr>
        <w:spacing w:after="0" w:line="240" w:lineRule="auto"/>
        <w:jc w:val="center"/>
        <w:rPr>
          <w:rFonts w:ascii="PermianSerifTypeface" w:hAnsi="PermianSerifTypeface"/>
          <w:b/>
          <w:bCs/>
          <w:sz w:val="24"/>
          <w:szCs w:val="24"/>
          <w:lang w:val="en-GB"/>
        </w:rPr>
      </w:pPr>
      <w:r>
        <w:rPr>
          <w:rFonts w:ascii="PermianSerifTypeface" w:hAnsi="PermianSerifTypeface"/>
          <w:b/>
          <w:bCs/>
          <w:sz w:val="24"/>
          <w:szCs w:val="24"/>
          <w:lang w:val="en-GB"/>
        </w:rPr>
        <w:t>Chapter I</w:t>
      </w:r>
    </w:p>
    <w:p w14:paraId="5E3E1720" w14:textId="54A39216" w:rsidR="00DC124F" w:rsidRDefault="00DC124F" w:rsidP="00A215F0">
      <w:pPr>
        <w:spacing w:after="0" w:line="240" w:lineRule="auto"/>
        <w:jc w:val="center"/>
        <w:rPr>
          <w:rFonts w:ascii="PermianSerifTypeface" w:hAnsi="PermianSerifTypeface"/>
          <w:b/>
          <w:bCs/>
          <w:sz w:val="24"/>
          <w:szCs w:val="24"/>
          <w:lang w:val="en-GB"/>
        </w:rPr>
      </w:pPr>
      <w:r>
        <w:rPr>
          <w:rFonts w:ascii="PermianSerifTypeface" w:hAnsi="PermianSerifTypeface"/>
          <w:b/>
          <w:bCs/>
          <w:sz w:val="24"/>
          <w:szCs w:val="24"/>
          <w:lang w:val="en-GB"/>
        </w:rPr>
        <w:t xml:space="preserve">GENERAL PROVISIONS </w:t>
      </w:r>
    </w:p>
    <w:p w14:paraId="7BC56447" w14:textId="77777777" w:rsidR="00DC124F" w:rsidRDefault="00DC124F" w:rsidP="00A215F0">
      <w:pPr>
        <w:spacing w:after="0" w:line="240" w:lineRule="auto"/>
        <w:jc w:val="center"/>
        <w:rPr>
          <w:rFonts w:ascii="PermianSerifTypeface" w:hAnsi="PermianSerifTypeface"/>
          <w:b/>
          <w:bCs/>
          <w:sz w:val="24"/>
          <w:szCs w:val="24"/>
          <w:lang w:val="en-GB"/>
        </w:rPr>
      </w:pPr>
    </w:p>
    <w:p w14:paraId="7B041535" w14:textId="4E2C388C" w:rsidR="00DC124F" w:rsidRDefault="00DC124F" w:rsidP="00DC124F">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DC124F">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 xml:space="preserve">Regulation </w:t>
      </w:r>
      <w:r w:rsidRPr="00DC124F">
        <w:rPr>
          <w:rFonts w:ascii="Times New Roman" w:eastAsia="Times New Roman" w:hAnsi="Times New Roman" w:cs="Times New Roman"/>
          <w:sz w:val="24"/>
          <w:szCs w:val="24"/>
          <w:lang w:val="en-GB"/>
        </w:rPr>
        <w:t>on the requirements for the insurer’s reinsurance programme, rules for contracting reinsurance, and provisions for approving the insurer’s own retention level</w:t>
      </w:r>
      <w:r>
        <w:rPr>
          <w:rFonts w:ascii="Times New Roman" w:eastAsia="Times New Roman" w:hAnsi="Times New Roman" w:cs="Times New Roman"/>
          <w:sz w:val="24"/>
          <w:szCs w:val="24"/>
          <w:lang w:val="en-GB"/>
        </w:rPr>
        <w:t xml:space="preserve"> (hereinafter – </w:t>
      </w:r>
      <w:r>
        <w:rPr>
          <w:rFonts w:ascii="Times New Roman" w:eastAsia="Times New Roman" w:hAnsi="Times New Roman" w:cs="Times New Roman"/>
          <w:i/>
          <w:iCs/>
          <w:sz w:val="24"/>
          <w:szCs w:val="24"/>
          <w:lang w:val="en-GB"/>
        </w:rPr>
        <w:t>Regulation</w:t>
      </w:r>
      <w:r>
        <w:rPr>
          <w:rFonts w:ascii="Times New Roman" w:eastAsia="Times New Roman" w:hAnsi="Times New Roman" w:cs="Times New Roman"/>
          <w:sz w:val="24"/>
          <w:szCs w:val="24"/>
          <w:lang w:val="en-GB"/>
        </w:rPr>
        <w:t>) sets forth the requirements for the insurer’s reinsurance programme, the rules to comply with wh</w:t>
      </w:r>
      <w:r w:rsidR="000A5B2C">
        <w:rPr>
          <w:rFonts w:ascii="Times New Roman" w:eastAsia="Times New Roman" w:hAnsi="Times New Roman" w:cs="Times New Roman"/>
          <w:sz w:val="24"/>
          <w:szCs w:val="24"/>
          <w:lang w:val="en-GB"/>
        </w:rPr>
        <w:t>en</w:t>
      </w:r>
      <w:r>
        <w:rPr>
          <w:rFonts w:ascii="Times New Roman" w:eastAsia="Times New Roman" w:hAnsi="Times New Roman" w:cs="Times New Roman"/>
          <w:sz w:val="24"/>
          <w:szCs w:val="24"/>
          <w:lang w:val="en-GB"/>
        </w:rPr>
        <w:t xml:space="preserve"> contracting reinsurances, a</w:t>
      </w:r>
      <w:r w:rsidR="000A5B2C">
        <w:rPr>
          <w:rFonts w:ascii="Times New Roman" w:eastAsia="Times New Roman" w:hAnsi="Times New Roman" w:cs="Times New Roman"/>
          <w:sz w:val="24"/>
          <w:szCs w:val="24"/>
          <w:lang w:val="en-GB"/>
        </w:rPr>
        <w:t xml:space="preserve">nd </w:t>
      </w:r>
      <w:r>
        <w:rPr>
          <w:rFonts w:ascii="Times New Roman" w:eastAsia="Times New Roman" w:hAnsi="Times New Roman" w:cs="Times New Roman"/>
          <w:sz w:val="24"/>
          <w:szCs w:val="24"/>
          <w:lang w:val="en-GB"/>
        </w:rPr>
        <w:t>the provisions for approv</w:t>
      </w:r>
      <w:r w:rsidR="000A5B2C">
        <w:rPr>
          <w:rFonts w:ascii="Times New Roman" w:eastAsia="Times New Roman" w:hAnsi="Times New Roman" w:cs="Times New Roman"/>
          <w:sz w:val="24"/>
          <w:szCs w:val="24"/>
          <w:lang w:val="en-GB"/>
        </w:rPr>
        <w:t>ing</w:t>
      </w:r>
      <w:r>
        <w:rPr>
          <w:rFonts w:ascii="Times New Roman" w:eastAsia="Times New Roman" w:hAnsi="Times New Roman" w:cs="Times New Roman"/>
          <w:sz w:val="24"/>
          <w:szCs w:val="24"/>
          <w:lang w:val="en-GB"/>
        </w:rPr>
        <w:t xml:space="preserve"> the insurer’s own retention level.</w:t>
      </w:r>
    </w:p>
    <w:p w14:paraId="480B36F1" w14:textId="552D481B" w:rsidR="000A5B2C" w:rsidRDefault="000A5B2C" w:rsidP="00DC124F">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For the purposes of this Regulation, the terms defined in the Law </w:t>
      </w:r>
      <w:r w:rsidR="00D97922">
        <w:rPr>
          <w:rFonts w:ascii="Times New Roman" w:eastAsia="Times New Roman" w:hAnsi="Times New Roman" w:cs="Times New Roman"/>
          <w:sz w:val="24"/>
          <w:szCs w:val="24"/>
          <w:lang w:val="en-GB"/>
        </w:rPr>
        <w:t xml:space="preserve">No 92/2022 on the business of insurance or reinsurance (hereinafter - Law No 92/2022) and the following terms shall be used: </w:t>
      </w:r>
    </w:p>
    <w:p w14:paraId="3F9887BD" w14:textId="761FFB20" w:rsidR="00D97922" w:rsidRDefault="0059337F"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b/>
          <w:bCs/>
          <w:sz w:val="24"/>
          <w:szCs w:val="24"/>
          <w:lang w:val="en-GB"/>
        </w:rPr>
        <w:t>reinsurance</w:t>
      </w:r>
      <w:proofErr w:type="gramEnd"/>
      <w:r>
        <w:rPr>
          <w:rFonts w:ascii="Times New Roman" w:eastAsia="Times New Roman" w:hAnsi="Times New Roman" w:cs="Times New Roman"/>
          <w:b/>
          <w:bCs/>
          <w:sz w:val="24"/>
          <w:szCs w:val="24"/>
          <w:lang w:val="en-GB"/>
        </w:rPr>
        <w:t xml:space="preserve"> commission – </w:t>
      </w:r>
      <w:r>
        <w:rPr>
          <w:rFonts w:ascii="Times New Roman" w:eastAsia="Times New Roman" w:hAnsi="Times New Roman" w:cs="Times New Roman"/>
          <w:sz w:val="24"/>
          <w:szCs w:val="24"/>
          <w:lang w:val="en-GB"/>
        </w:rPr>
        <w:t>remuneration paid by the reinsurer to the reinsured for the transfer of reinsurance risks;</w:t>
      </w:r>
    </w:p>
    <w:p w14:paraId="04764F11" w14:textId="34EDC567" w:rsidR="00F16980" w:rsidRDefault="0059337F"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59337F">
        <w:rPr>
          <w:rFonts w:ascii="Times New Roman" w:eastAsia="Times New Roman" w:hAnsi="Times New Roman" w:cs="Times New Roman"/>
          <w:b/>
          <w:bCs/>
          <w:sz w:val="24"/>
          <w:szCs w:val="24"/>
          <w:lang w:val="en-GB"/>
        </w:rPr>
        <w:t>reinsurance contracts</w:t>
      </w:r>
      <w:r>
        <w:rPr>
          <w:rFonts w:ascii="Times New Roman" w:eastAsia="Times New Roman" w:hAnsi="Times New Roman" w:cs="Times New Roman"/>
          <w:b/>
          <w:bCs/>
          <w:sz w:val="24"/>
          <w:szCs w:val="24"/>
          <w:lang w:val="en-GB"/>
        </w:rPr>
        <w:t xml:space="preserve"> </w:t>
      </w:r>
      <w:r w:rsidR="001D6C5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1D6C57">
        <w:rPr>
          <w:rFonts w:ascii="Times New Roman" w:eastAsia="Times New Roman" w:hAnsi="Times New Roman" w:cs="Times New Roman"/>
          <w:sz w:val="24"/>
          <w:szCs w:val="24"/>
          <w:lang w:val="en-GB"/>
        </w:rPr>
        <w:t xml:space="preserve">an agreement between two or more parties, known as the “reinsurer” and the “reinsured”, whereby the reinsurer takes over part of the risks underwritten by the reinsured in return for an amount known as the “reinsurance premium” (set out in the contract), in respect of which it undertakes to pay the reinsured part of the compensation due in the event of the risk(s) occurring, in accordance with the </w:t>
      </w:r>
      <w:r w:rsidR="00BC22A7">
        <w:rPr>
          <w:rFonts w:ascii="Times New Roman" w:eastAsia="Times New Roman" w:hAnsi="Times New Roman" w:cs="Times New Roman"/>
          <w:sz w:val="24"/>
          <w:szCs w:val="24"/>
          <w:lang w:val="en-GB"/>
        </w:rPr>
        <w:t>conditions</w:t>
      </w:r>
      <w:r w:rsidR="001519F6">
        <w:rPr>
          <w:rFonts w:ascii="Times New Roman" w:eastAsia="Times New Roman" w:hAnsi="Times New Roman" w:cs="Times New Roman"/>
          <w:sz w:val="24"/>
          <w:szCs w:val="24"/>
          <w:lang w:val="en-GB"/>
        </w:rPr>
        <w:t xml:space="preserve"> </w:t>
      </w:r>
      <w:r w:rsidR="001D6C57">
        <w:rPr>
          <w:rFonts w:ascii="Times New Roman" w:eastAsia="Times New Roman" w:hAnsi="Times New Roman" w:cs="Times New Roman"/>
          <w:sz w:val="24"/>
          <w:szCs w:val="24"/>
          <w:lang w:val="en-GB"/>
        </w:rPr>
        <w:t>agreed in the contract;</w:t>
      </w:r>
      <w:proofErr w:type="gramEnd"/>
    </w:p>
    <w:p w14:paraId="32256BBC" w14:textId="0629AF02" w:rsidR="0059337F" w:rsidRDefault="00F16980"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F16980">
        <w:rPr>
          <w:rFonts w:ascii="Times New Roman" w:eastAsia="Times New Roman" w:hAnsi="Times New Roman" w:cs="Times New Roman"/>
          <w:b/>
          <w:bCs/>
          <w:sz w:val="24"/>
          <w:szCs w:val="24"/>
          <w:lang w:val="en-GB"/>
        </w:rPr>
        <w:t>surplus</w:t>
      </w:r>
      <w:proofErr w:type="gramEnd"/>
      <w:r>
        <w:rPr>
          <w:rFonts w:ascii="Times New Roman" w:eastAsia="Times New Roman" w:hAnsi="Times New Roman" w:cs="Times New Roman"/>
          <w:sz w:val="24"/>
          <w:szCs w:val="24"/>
          <w:lang w:val="en-GB"/>
        </w:rPr>
        <w:t xml:space="preserve"> - </w:t>
      </w:r>
      <w:r w:rsidR="00BA2BA7" w:rsidRPr="00BA2BA7">
        <w:rPr>
          <w:rFonts w:ascii="Times New Roman" w:eastAsia="Times New Roman" w:hAnsi="Times New Roman" w:cs="Times New Roman"/>
          <w:sz w:val="24"/>
          <w:szCs w:val="24"/>
          <w:lang w:val="en-GB"/>
        </w:rPr>
        <w:t xml:space="preserve">the amount of risk transferred to reinsurance (a </w:t>
      </w:r>
      <w:r w:rsidR="00F90B0D">
        <w:rPr>
          <w:rFonts w:ascii="Times New Roman" w:eastAsia="Times New Roman" w:hAnsi="Times New Roman" w:cs="Times New Roman"/>
          <w:sz w:val="24"/>
          <w:szCs w:val="24"/>
          <w:lang w:val="en-GB"/>
        </w:rPr>
        <w:t xml:space="preserve">portion </w:t>
      </w:r>
      <w:r w:rsidR="00BA2BA7" w:rsidRPr="00BA2BA7">
        <w:rPr>
          <w:rFonts w:ascii="Times New Roman" w:eastAsia="Times New Roman" w:hAnsi="Times New Roman" w:cs="Times New Roman"/>
          <w:sz w:val="24"/>
          <w:szCs w:val="24"/>
          <w:lang w:val="en-GB"/>
        </w:rPr>
        <w:t xml:space="preserve">of the risk </w:t>
      </w:r>
      <w:r w:rsidR="00F90B0D">
        <w:rPr>
          <w:rFonts w:ascii="Times New Roman" w:eastAsia="Times New Roman" w:hAnsi="Times New Roman" w:cs="Times New Roman"/>
          <w:sz w:val="24"/>
          <w:szCs w:val="24"/>
          <w:lang w:val="en-GB"/>
        </w:rPr>
        <w:t xml:space="preserve">value </w:t>
      </w:r>
      <w:r w:rsidR="001C2694">
        <w:rPr>
          <w:rFonts w:ascii="Times New Roman" w:eastAsia="Times New Roman" w:hAnsi="Times New Roman" w:cs="Times New Roman"/>
          <w:sz w:val="24"/>
          <w:szCs w:val="24"/>
          <w:lang w:val="en-GB"/>
        </w:rPr>
        <w:t>that exceeds the</w:t>
      </w:r>
      <w:r w:rsidR="00BA2BA7" w:rsidRPr="00BA2BA7">
        <w:rPr>
          <w:rFonts w:ascii="Times New Roman" w:eastAsia="Times New Roman" w:hAnsi="Times New Roman" w:cs="Times New Roman"/>
          <w:sz w:val="24"/>
          <w:szCs w:val="24"/>
          <w:lang w:val="en-GB"/>
        </w:rPr>
        <w:t xml:space="preserve"> own retention);</w:t>
      </w:r>
      <w:r w:rsidR="00BA2BA7">
        <w:rPr>
          <w:rFonts w:ascii="Times New Roman" w:eastAsia="Times New Roman" w:hAnsi="Times New Roman" w:cs="Times New Roman"/>
          <w:sz w:val="24"/>
          <w:szCs w:val="24"/>
          <w:lang w:val="en-GB"/>
        </w:rPr>
        <w:t xml:space="preserve"> </w:t>
      </w:r>
    </w:p>
    <w:p w14:paraId="16A5FF1C" w14:textId="6615FB9F" w:rsidR="001C2694" w:rsidRDefault="001C2694"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b/>
          <w:bCs/>
          <w:sz w:val="24"/>
          <w:szCs w:val="24"/>
          <w:lang w:val="en-GB"/>
        </w:rPr>
        <w:t>reinsurance</w:t>
      </w:r>
      <w:proofErr w:type="gramEnd"/>
      <w:r>
        <w:rPr>
          <w:rFonts w:ascii="Times New Roman" w:eastAsia="Times New Roman" w:hAnsi="Times New Roman" w:cs="Times New Roman"/>
          <w:b/>
          <w:bCs/>
          <w:sz w:val="24"/>
          <w:szCs w:val="24"/>
          <w:lang w:val="en-GB"/>
        </w:rPr>
        <w:t xml:space="preserve"> premium</w:t>
      </w:r>
      <w:r>
        <w:rPr>
          <w:rFonts w:ascii="Times New Roman" w:eastAsia="Times New Roman" w:hAnsi="Times New Roman" w:cs="Times New Roman"/>
          <w:sz w:val="24"/>
          <w:szCs w:val="24"/>
          <w:lang w:val="en-GB"/>
        </w:rPr>
        <w:t xml:space="preserve"> – the amount that the reinsure</w:t>
      </w:r>
      <w:r w:rsidR="002B0794">
        <w:rPr>
          <w:rFonts w:ascii="Times New Roman" w:eastAsia="Times New Roman" w:hAnsi="Times New Roman" w:cs="Times New Roman"/>
          <w:sz w:val="24"/>
          <w:szCs w:val="24"/>
          <w:lang w:val="en-GB"/>
        </w:rPr>
        <w:t>d</w:t>
      </w:r>
      <w:r>
        <w:rPr>
          <w:rFonts w:ascii="Times New Roman" w:eastAsia="Times New Roman" w:hAnsi="Times New Roman" w:cs="Times New Roman"/>
          <w:sz w:val="24"/>
          <w:szCs w:val="24"/>
          <w:lang w:val="en-GB"/>
        </w:rPr>
        <w:t xml:space="preserve"> is obliged to pay for the insurance provided by the reinsurer for the risks </w:t>
      </w:r>
      <w:r w:rsidR="00F018AB">
        <w:rPr>
          <w:rFonts w:ascii="Times New Roman" w:eastAsia="Times New Roman" w:hAnsi="Times New Roman" w:cs="Times New Roman"/>
          <w:sz w:val="24"/>
          <w:szCs w:val="24"/>
          <w:lang w:val="en-GB"/>
        </w:rPr>
        <w:t xml:space="preserve">ceded </w:t>
      </w:r>
      <w:r>
        <w:rPr>
          <w:rFonts w:ascii="Times New Roman" w:eastAsia="Times New Roman" w:hAnsi="Times New Roman" w:cs="Times New Roman"/>
          <w:sz w:val="24"/>
          <w:szCs w:val="24"/>
          <w:lang w:val="en-GB"/>
        </w:rPr>
        <w:t>in reinsurance under the reinsurance contract;</w:t>
      </w:r>
    </w:p>
    <w:p w14:paraId="2D864DC4" w14:textId="3B4B5ACA" w:rsidR="001C2694" w:rsidRDefault="00546E9A"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optional reinsurance </w:t>
      </w:r>
      <w:r>
        <w:rPr>
          <w:rFonts w:ascii="Times New Roman" w:eastAsia="Times New Roman" w:hAnsi="Times New Roman" w:cs="Times New Roman"/>
          <w:sz w:val="24"/>
          <w:szCs w:val="24"/>
          <w:lang w:val="en-GB"/>
        </w:rPr>
        <w:t>– partial or full reinsurance of a risk relating to a single insurance policy, the cession being negotiated separately, where both the reinsurer and the reinsured have the option to accept or reject any of the implication of the other;</w:t>
      </w:r>
    </w:p>
    <w:p w14:paraId="5058A256" w14:textId="3E19AE31" w:rsidR="006E104E" w:rsidRDefault="006E104E"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compulsory reinsurance</w:t>
      </w:r>
      <w:r>
        <w:rPr>
          <w:rFonts w:ascii="Times New Roman" w:eastAsia="Times New Roman" w:hAnsi="Times New Roman" w:cs="Times New Roman"/>
          <w:sz w:val="24"/>
          <w:szCs w:val="24"/>
          <w:lang w:val="en-GB"/>
        </w:rPr>
        <w:t xml:space="preserve"> - </w:t>
      </w:r>
      <w:r w:rsidRPr="006E104E">
        <w:rPr>
          <w:rFonts w:ascii="Times New Roman" w:eastAsia="Times New Roman" w:hAnsi="Times New Roman" w:cs="Times New Roman"/>
          <w:sz w:val="24"/>
          <w:szCs w:val="24"/>
          <w:lang w:val="en-GB"/>
        </w:rPr>
        <w:t xml:space="preserve">the reinsurance of categories of risks specified in the insurance contract, in the proportions and within the limits laid down, where it is not possible for the parties to select the risks and the reinsurer is obliged to </w:t>
      </w:r>
      <w:r w:rsidR="002B0794">
        <w:rPr>
          <w:rFonts w:ascii="Times New Roman" w:eastAsia="Times New Roman" w:hAnsi="Times New Roman" w:cs="Times New Roman"/>
          <w:sz w:val="24"/>
          <w:szCs w:val="24"/>
          <w:lang w:val="en-GB"/>
        </w:rPr>
        <w:t>cede</w:t>
      </w:r>
      <w:r w:rsidRPr="006E104E">
        <w:rPr>
          <w:rFonts w:ascii="Times New Roman" w:eastAsia="Times New Roman" w:hAnsi="Times New Roman" w:cs="Times New Roman"/>
          <w:sz w:val="24"/>
          <w:szCs w:val="24"/>
          <w:lang w:val="en-GB"/>
        </w:rPr>
        <w:t xml:space="preserve"> the underwritten</w:t>
      </w:r>
      <w:r>
        <w:rPr>
          <w:rFonts w:ascii="Times New Roman" w:eastAsia="Times New Roman" w:hAnsi="Times New Roman" w:cs="Times New Roman"/>
          <w:sz w:val="24"/>
          <w:szCs w:val="24"/>
          <w:lang w:val="en-GB"/>
        </w:rPr>
        <w:t xml:space="preserve"> </w:t>
      </w:r>
      <w:r w:rsidRPr="006E104E">
        <w:rPr>
          <w:rFonts w:ascii="Times New Roman" w:eastAsia="Times New Roman" w:hAnsi="Times New Roman" w:cs="Times New Roman"/>
          <w:sz w:val="24"/>
          <w:szCs w:val="24"/>
          <w:lang w:val="en-GB"/>
        </w:rPr>
        <w:t>risks, whatever their nature;</w:t>
      </w:r>
    </w:p>
    <w:p w14:paraId="1EBCF157" w14:textId="36F8C2DC" w:rsidR="005D2161" w:rsidRDefault="005D2161"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b/>
          <w:bCs/>
          <w:sz w:val="24"/>
          <w:szCs w:val="24"/>
          <w:lang w:val="en-GB"/>
        </w:rPr>
        <w:t>non-proportional</w:t>
      </w:r>
      <w:proofErr w:type="gramEnd"/>
      <w:r>
        <w:rPr>
          <w:rFonts w:ascii="Times New Roman" w:eastAsia="Times New Roman" w:hAnsi="Times New Roman" w:cs="Times New Roman"/>
          <w:b/>
          <w:bCs/>
          <w:sz w:val="24"/>
          <w:szCs w:val="24"/>
          <w:lang w:val="en-GB"/>
        </w:rPr>
        <w:t xml:space="preserve"> “excess of loss” reinsurance </w:t>
      </w:r>
      <w:r>
        <w:rPr>
          <w:rFonts w:ascii="Times New Roman" w:eastAsia="Times New Roman" w:hAnsi="Times New Roman" w:cs="Times New Roman"/>
          <w:sz w:val="24"/>
          <w:szCs w:val="24"/>
          <w:lang w:val="en-GB"/>
        </w:rPr>
        <w:t>– reinsurance whereby the reinsurer indemnifies the reinsured for the amount of loss incurred in excess of a specified limit of its own retention;</w:t>
      </w:r>
    </w:p>
    <w:p w14:paraId="63265D6C" w14:textId="78B7B8BE" w:rsidR="005D2161" w:rsidRDefault="005D2161"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5D2161">
        <w:rPr>
          <w:rFonts w:ascii="Times New Roman" w:eastAsia="Times New Roman" w:hAnsi="Times New Roman" w:cs="Times New Roman"/>
          <w:b/>
          <w:bCs/>
          <w:sz w:val="24"/>
          <w:szCs w:val="24"/>
          <w:lang w:val="en-GB"/>
        </w:rPr>
        <w:t>non-proportional</w:t>
      </w:r>
      <w:proofErr w:type="gramEnd"/>
      <w:r w:rsidRPr="005D2161">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w:t>
      </w:r>
      <w:r w:rsidRPr="005D2161">
        <w:rPr>
          <w:rFonts w:ascii="Times New Roman" w:eastAsia="Times New Roman" w:hAnsi="Times New Roman" w:cs="Times New Roman"/>
          <w:b/>
          <w:bCs/>
          <w:sz w:val="24"/>
          <w:szCs w:val="24"/>
          <w:lang w:val="en-GB"/>
        </w:rPr>
        <w:t>excess of loss ratio</w:t>
      </w:r>
      <w:r>
        <w:rPr>
          <w:rFonts w:ascii="Times New Roman" w:eastAsia="Times New Roman" w:hAnsi="Times New Roman" w:cs="Times New Roman"/>
          <w:b/>
          <w:bCs/>
          <w:sz w:val="24"/>
          <w:szCs w:val="24"/>
          <w:lang w:val="en-GB"/>
        </w:rPr>
        <w:t xml:space="preserve">” </w:t>
      </w:r>
      <w:r w:rsidRPr="005D2161">
        <w:rPr>
          <w:rFonts w:ascii="Times New Roman" w:eastAsia="Times New Roman" w:hAnsi="Times New Roman" w:cs="Times New Roman"/>
          <w:b/>
          <w:bCs/>
          <w:sz w:val="24"/>
          <w:szCs w:val="24"/>
          <w:lang w:val="en-GB"/>
        </w:rPr>
        <w:t>reinsurance</w:t>
      </w:r>
      <w:r w:rsidRPr="005D216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w:t>
      </w:r>
      <w:r w:rsidRPr="005D2161">
        <w:rPr>
          <w:rFonts w:ascii="Times New Roman" w:eastAsia="Times New Roman" w:hAnsi="Times New Roman" w:cs="Times New Roman"/>
          <w:sz w:val="24"/>
          <w:szCs w:val="24"/>
          <w:lang w:val="en-GB"/>
        </w:rPr>
        <w:t xml:space="preserve"> reinsurance whereby the liability of the reinsured is limited to a certain level of the loss ratio, with only that which exceeds a pre-determined percentage level of premium volume being </w:t>
      </w:r>
      <w:r w:rsidR="002B0794">
        <w:rPr>
          <w:rFonts w:ascii="Times New Roman" w:eastAsia="Times New Roman" w:hAnsi="Times New Roman" w:cs="Times New Roman"/>
          <w:sz w:val="24"/>
          <w:szCs w:val="24"/>
          <w:lang w:val="en-GB"/>
        </w:rPr>
        <w:t xml:space="preserve">ceded </w:t>
      </w:r>
      <w:r w:rsidRPr="005D2161">
        <w:rPr>
          <w:rFonts w:ascii="Times New Roman" w:eastAsia="Times New Roman" w:hAnsi="Times New Roman" w:cs="Times New Roman"/>
          <w:sz w:val="24"/>
          <w:szCs w:val="24"/>
          <w:lang w:val="en-GB"/>
        </w:rPr>
        <w:t>in reinsurance. Thus, the reinsurer bears the claims only if the total level of claims in a given year for the insurer exceeds the set amount</w:t>
      </w:r>
      <w:proofErr w:type="gramStart"/>
      <w:r w:rsidRPr="005D2161">
        <w:rPr>
          <w:rFonts w:ascii="Times New Roman" w:eastAsia="Times New Roman" w:hAnsi="Times New Roman" w:cs="Times New Roman"/>
          <w:sz w:val="24"/>
          <w:szCs w:val="24"/>
          <w:lang w:val="en-GB"/>
        </w:rPr>
        <w:t>;</w:t>
      </w:r>
      <w:proofErr w:type="gramEnd"/>
    </w:p>
    <w:p w14:paraId="6F469BCC" w14:textId="77777777" w:rsidR="005D2161" w:rsidRDefault="005D2161"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5D2161">
        <w:rPr>
          <w:rFonts w:ascii="Times New Roman" w:eastAsia="Times New Roman" w:hAnsi="Times New Roman" w:cs="Times New Roman"/>
          <w:b/>
          <w:bCs/>
          <w:sz w:val="24"/>
          <w:szCs w:val="24"/>
          <w:lang w:val="en-GB"/>
        </w:rPr>
        <w:t xml:space="preserve">proportional </w:t>
      </w:r>
      <w:r>
        <w:rPr>
          <w:rFonts w:ascii="Times New Roman" w:eastAsia="Times New Roman" w:hAnsi="Times New Roman" w:cs="Times New Roman"/>
          <w:b/>
          <w:bCs/>
          <w:sz w:val="24"/>
          <w:szCs w:val="24"/>
          <w:lang w:val="en-GB"/>
        </w:rPr>
        <w:t>“</w:t>
      </w:r>
      <w:r w:rsidRPr="005D2161">
        <w:rPr>
          <w:rFonts w:ascii="Times New Roman" w:eastAsia="Times New Roman" w:hAnsi="Times New Roman" w:cs="Times New Roman"/>
          <w:b/>
          <w:bCs/>
          <w:sz w:val="24"/>
          <w:szCs w:val="24"/>
          <w:lang w:val="en-GB"/>
        </w:rPr>
        <w:t>quota share</w:t>
      </w:r>
      <w:r>
        <w:rPr>
          <w:rFonts w:ascii="Times New Roman" w:eastAsia="Times New Roman" w:hAnsi="Times New Roman" w:cs="Times New Roman"/>
          <w:b/>
          <w:bCs/>
          <w:sz w:val="24"/>
          <w:szCs w:val="24"/>
          <w:lang w:val="en-GB"/>
        </w:rPr>
        <w:t>”</w:t>
      </w:r>
      <w:r w:rsidRPr="005D2161">
        <w:rPr>
          <w:rFonts w:ascii="Times New Roman" w:eastAsia="Times New Roman" w:hAnsi="Times New Roman" w:cs="Times New Roman"/>
          <w:b/>
          <w:bCs/>
          <w:sz w:val="24"/>
          <w:szCs w:val="24"/>
          <w:lang w:val="en-GB"/>
        </w:rPr>
        <w:t xml:space="preserve"> reinsurance</w:t>
      </w:r>
      <w:r w:rsidRPr="005D2161">
        <w:rPr>
          <w:rFonts w:ascii="Times New Roman" w:eastAsia="Times New Roman" w:hAnsi="Times New Roman" w:cs="Times New Roman"/>
          <w:sz w:val="24"/>
          <w:szCs w:val="24"/>
          <w:lang w:val="en-GB"/>
        </w:rPr>
        <w:t xml:space="preserve"> - reinsurance whereby the reinsurer takes over in reinsurance a certain proportion of each risk assumed by the reinsured (ceding party) under direct insurance policies, bearing all claims in the same proportion according to the direct premiums, but without reinsurance commission;</w:t>
      </w:r>
    </w:p>
    <w:p w14:paraId="58259CF1" w14:textId="299CD3E6" w:rsidR="005E693C" w:rsidRDefault="005D2161"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5D2161">
        <w:rPr>
          <w:rFonts w:ascii="Times New Roman" w:eastAsia="Times New Roman" w:hAnsi="Times New Roman" w:cs="Times New Roman"/>
          <w:b/>
          <w:bCs/>
          <w:sz w:val="24"/>
          <w:szCs w:val="24"/>
          <w:lang w:val="en-GB"/>
        </w:rPr>
        <w:t>proportional</w:t>
      </w:r>
      <w:proofErr w:type="gramEnd"/>
      <w:r w:rsidRPr="005D2161">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w:t>
      </w:r>
      <w:r w:rsidRPr="005D2161">
        <w:rPr>
          <w:rFonts w:ascii="Times New Roman" w:eastAsia="Times New Roman" w:hAnsi="Times New Roman" w:cs="Times New Roman"/>
          <w:b/>
          <w:bCs/>
          <w:sz w:val="24"/>
          <w:szCs w:val="24"/>
          <w:lang w:val="en-GB"/>
        </w:rPr>
        <w:t xml:space="preserve">excess of </w:t>
      </w:r>
      <w:r w:rsidR="00613414">
        <w:rPr>
          <w:rFonts w:ascii="Times New Roman" w:eastAsia="Times New Roman" w:hAnsi="Times New Roman" w:cs="Times New Roman"/>
          <w:b/>
          <w:bCs/>
          <w:sz w:val="24"/>
          <w:szCs w:val="24"/>
          <w:lang w:val="en-GB"/>
        </w:rPr>
        <w:t>amount</w:t>
      </w:r>
      <w:r>
        <w:rPr>
          <w:rFonts w:ascii="Times New Roman" w:eastAsia="Times New Roman" w:hAnsi="Times New Roman" w:cs="Times New Roman"/>
          <w:b/>
          <w:bCs/>
          <w:sz w:val="24"/>
          <w:szCs w:val="24"/>
          <w:lang w:val="en-GB"/>
        </w:rPr>
        <w:t>”</w:t>
      </w:r>
      <w:r w:rsidRPr="005D2161">
        <w:rPr>
          <w:rFonts w:ascii="Times New Roman" w:eastAsia="Times New Roman" w:hAnsi="Times New Roman" w:cs="Times New Roman"/>
          <w:b/>
          <w:bCs/>
          <w:sz w:val="24"/>
          <w:szCs w:val="24"/>
          <w:lang w:val="en-GB"/>
        </w:rPr>
        <w:t xml:space="preserve"> reinsurance</w:t>
      </w:r>
      <w:r w:rsidRPr="005D2161">
        <w:rPr>
          <w:rFonts w:ascii="Times New Roman" w:eastAsia="Times New Roman" w:hAnsi="Times New Roman" w:cs="Times New Roman"/>
          <w:sz w:val="24"/>
          <w:szCs w:val="24"/>
          <w:lang w:val="en-GB"/>
        </w:rPr>
        <w:t xml:space="preserve"> - reinsurance whereby the reinsurer agrees to take a portion of a risk in excess of its own retention limit;</w:t>
      </w:r>
    </w:p>
    <w:p w14:paraId="77D085F0" w14:textId="77777777" w:rsidR="005E693C" w:rsidRDefault="005E693C"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5E693C">
        <w:rPr>
          <w:rFonts w:ascii="Times New Roman" w:eastAsia="Times New Roman" w:hAnsi="Times New Roman" w:cs="Times New Roman"/>
          <w:b/>
          <w:bCs/>
          <w:sz w:val="24"/>
          <w:szCs w:val="24"/>
          <w:lang w:val="en-GB"/>
        </w:rPr>
        <w:t>geographical</w:t>
      </w:r>
      <w:proofErr w:type="gramEnd"/>
      <w:r w:rsidRPr="005E693C">
        <w:rPr>
          <w:rFonts w:ascii="Times New Roman" w:eastAsia="Times New Roman" w:hAnsi="Times New Roman" w:cs="Times New Roman"/>
          <w:b/>
          <w:bCs/>
          <w:sz w:val="24"/>
          <w:szCs w:val="24"/>
          <w:lang w:val="en-GB"/>
        </w:rPr>
        <w:t xml:space="preserve"> area</w:t>
      </w:r>
      <w:r w:rsidRPr="005E693C">
        <w:rPr>
          <w:rFonts w:ascii="Times New Roman" w:eastAsia="Times New Roman" w:hAnsi="Times New Roman" w:cs="Times New Roman"/>
          <w:sz w:val="24"/>
          <w:szCs w:val="24"/>
          <w:lang w:val="en-GB"/>
        </w:rPr>
        <w:t xml:space="preserve"> - an operative clause in the reinsurance contract stipulating the territory of the reinsurance protection.</w:t>
      </w:r>
    </w:p>
    <w:p w14:paraId="7C73E45F" w14:textId="77777777" w:rsidR="005E693C" w:rsidRDefault="005E693C" w:rsidP="0059337F">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
    <w:p w14:paraId="4D6C3311" w14:textId="49175CF7" w:rsidR="006E104E" w:rsidRDefault="005E693C" w:rsidP="005E693C">
      <w:pPr>
        <w:pStyle w:val="ListParagraph"/>
        <w:tabs>
          <w:tab w:val="left" w:pos="709"/>
          <w:tab w:val="left" w:pos="851"/>
        </w:tabs>
        <w:spacing w:after="0" w:line="240" w:lineRule="auto"/>
        <w:ind w:left="0" w:firstLine="567"/>
        <w:jc w:val="center"/>
        <w:rPr>
          <w:rFonts w:ascii="Times New Roman" w:eastAsia="Times New Roman" w:hAnsi="Times New Roman" w:cs="Times New Roman"/>
          <w:b/>
          <w:bCs/>
          <w:sz w:val="24"/>
          <w:szCs w:val="24"/>
          <w:lang w:val="en-GB"/>
        </w:rPr>
      </w:pPr>
      <w:r w:rsidRPr="005E693C">
        <w:rPr>
          <w:rFonts w:ascii="Times New Roman" w:eastAsia="Times New Roman" w:hAnsi="Times New Roman" w:cs="Times New Roman"/>
          <w:b/>
          <w:bCs/>
          <w:sz w:val="24"/>
          <w:szCs w:val="24"/>
          <w:lang w:val="en-GB"/>
        </w:rPr>
        <w:t>Chapter II</w:t>
      </w:r>
    </w:p>
    <w:p w14:paraId="27DE7F66" w14:textId="73A56CA6" w:rsidR="005E693C" w:rsidRDefault="005E693C" w:rsidP="005E693C">
      <w:pPr>
        <w:pStyle w:val="ListParagraph"/>
        <w:tabs>
          <w:tab w:val="left" w:pos="709"/>
          <w:tab w:val="left" w:pos="851"/>
        </w:tabs>
        <w:spacing w:after="0" w:line="240" w:lineRule="auto"/>
        <w:ind w:left="0" w:firstLine="567"/>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REQUIREMENTS REGARDING THE REINSURANCE PROGRAMME OF THE INSURER.</w:t>
      </w:r>
    </w:p>
    <w:p w14:paraId="1692D211" w14:textId="5C9CF8D8" w:rsidR="005E693C" w:rsidRDefault="005E693C" w:rsidP="005E693C">
      <w:pPr>
        <w:pStyle w:val="ListParagraph"/>
        <w:tabs>
          <w:tab w:val="left" w:pos="709"/>
          <w:tab w:val="left" w:pos="851"/>
        </w:tabs>
        <w:spacing w:after="0" w:line="240" w:lineRule="auto"/>
        <w:ind w:left="0" w:firstLine="567"/>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RULES FOR REINSURANCE CONTRACTING</w:t>
      </w:r>
    </w:p>
    <w:p w14:paraId="024C35A0" w14:textId="77777777" w:rsidR="00825990" w:rsidRPr="005E693C" w:rsidRDefault="00825990" w:rsidP="005E693C">
      <w:pPr>
        <w:pStyle w:val="ListParagraph"/>
        <w:tabs>
          <w:tab w:val="left" w:pos="709"/>
          <w:tab w:val="left" w:pos="851"/>
        </w:tabs>
        <w:spacing w:after="0" w:line="240" w:lineRule="auto"/>
        <w:ind w:left="0" w:firstLine="567"/>
        <w:jc w:val="center"/>
        <w:rPr>
          <w:rFonts w:ascii="Times New Roman" w:eastAsia="Times New Roman" w:hAnsi="Times New Roman" w:cs="Times New Roman"/>
          <w:b/>
          <w:bCs/>
          <w:sz w:val="24"/>
          <w:szCs w:val="24"/>
          <w:lang w:val="en-GB"/>
        </w:rPr>
      </w:pPr>
    </w:p>
    <w:p w14:paraId="392C01D5" w14:textId="7936D497" w:rsidR="00D97922" w:rsidRDefault="00825990" w:rsidP="00DC124F">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825990">
        <w:rPr>
          <w:rFonts w:ascii="Times New Roman" w:eastAsia="Times New Roman" w:hAnsi="Times New Roman" w:cs="Times New Roman"/>
          <w:sz w:val="24"/>
          <w:szCs w:val="24"/>
          <w:lang w:val="en-GB"/>
        </w:rPr>
        <w:lastRenderedPageBreak/>
        <w:t xml:space="preserve">The insurer's reinsurance programme </w:t>
      </w:r>
      <w:proofErr w:type="gramStart"/>
      <w:r w:rsidRPr="00825990">
        <w:rPr>
          <w:rFonts w:ascii="Times New Roman" w:eastAsia="Times New Roman" w:hAnsi="Times New Roman" w:cs="Times New Roman"/>
          <w:sz w:val="24"/>
          <w:szCs w:val="24"/>
          <w:lang w:val="en-GB"/>
        </w:rPr>
        <w:t>shall be based</w:t>
      </w:r>
      <w:proofErr w:type="gramEnd"/>
      <w:r w:rsidRPr="00825990">
        <w:rPr>
          <w:rFonts w:ascii="Times New Roman" w:eastAsia="Times New Roman" w:hAnsi="Times New Roman" w:cs="Times New Roman"/>
          <w:sz w:val="24"/>
          <w:szCs w:val="24"/>
          <w:lang w:val="en-GB"/>
        </w:rPr>
        <w:t xml:space="preserve"> on compliance with the prudential requirements laid down by law, the appropriateness of the reinsurance programme to the insurer's risk profile, the avoidance of risk concentration and the effective transfer of risks.</w:t>
      </w:r>
    </w:p>
    <w:p w14:paraId="101E68BD" w14:textId="47D30377" w:rsidR="00825990" w:rsidRDefault="005808B9" w:rsidP="00DC124F">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5808B9">
        <w:rPr>
          <w:rFonts w:ascii="Times New Roman" w:eastAsia="Times New Roman" w:hAnsi="Times New Roman" w:cs="Times New Roman"/>
          <w:sz w:val="24"/>
          <w:szCs w:val="24"/>
          <w:lang w:val="en-GB"/>
        </w:rPr>
        <w:t xml:space="preserve">The insurer is obliged to adopt and implement an effective Reinsurance Programme for each financial year. The </w:t>
      </w:r>
      <w:r w:rsidR="002A68E1">
        <w:rPr>
          <w:rFonts w:ascii="Times New Roman" w:eastAsia="Times New Roman" w:hAnsi="Times New Roman" w:cs="Times New Roman"/>
          <w:sz w:val="24"/>
          <w:szCs w:val="24"/>
          <w:lang w:val="en-GB"/>
        </w:rPr>
        <w:t>I</w:t>
      </w:r>
      <w:r w:rsidRPr="005808B9">
        <w:rPr>
          <w:rFonts w:ascii="Times New Roman" w:eastAsia="Times New Roman" w:hAnsi="Times New Roman" w:cs="Times New Roman"/>
          <w:sz w:val="24"/>
          <w:szCs w:val="24"/>
          <w:lang w:val="en-GB"/>
        </w:rPr>
        <w:t xml:space="preserve">nsurer's </w:t>
      </w:r>
      <w:r w:rsidR="002A68E1">
        <w:rPr>
          <w:rFonts w:ascii="Times New Roman" w:eastAsia="Times New Roman" w:hAnsi="Times New Roman" w:cs="Times New Roman"/>
          <w:sz w:val="24"/>
          <w:szCs w:val="24"/>
          <w:lang w:val="en-GB"/>
        </w:rPr>
        <w:t>R</w:t>
      </w:r>
      <w:r w:rsidRPr="005808B9">
        <w:rPr>
          <w:rFonts w:ascii="Times New Roman" w:eastAsia="Times New Roman" w:hAnsi="Times New Roman" w:cs="Times New Roman"/>
          <w:sz w:val="24"/>
          <w:szCs w:val="24"/>
          <w:lang w:val="en-GB"/>
        </w:rPr>
        <w:t xml:space="preserve">einsurance </w:t>
      </w:r>
      <w:r w:rsidR="002A68E1">
        <w:rPr>
          <w:rFonts w:ascii="Times New Roman" w:eastAsia="Times New Roman" w:hAnsi="Times New Roman" w:cs="Times New Roman"/>
          <w:sz w:val="24"/>
          <w:szCs w:val="24"/>
          <w:lang w:val="en-GB"/>
        </w:rPr>
        <w:t>P</w:t>
      </w:r>
      <w:r w:rsidRPr="005808B9">
        <w:rPr>
          <w:rFonts w:ascii="Times New Roman" w:eastAsia="Times New Roman" w:hAnsi="Times New Roman" w:cs="Times New Roman"/>
          <w:sz w:val="24"/>
          <w:szCs w:val="24"/>
          <w:lang w:val="en-GB"/>
        </w:rPr>
        <w:t xml:space="preserve">rogramme </w:t>
      </w:r>
      <w:r>
        <w:rPr>
          <w:rFonts w:ascii="Times New Roman" w:eastAsia="Times New Roman" w:hAnsi="Times New Roman" w:cs="Times New Roman"/>
          <w:sz w:val="24"/>
          <w:szCs w:val="24"/>
          <w:lang w:val="en-GB"/>
        </w:rPr>
        <w:t>shall</w:t>
      </w:r>
      <w:r w:rsidRPr="005808B9">
        <w:rPr>
          <w:rFonts w:ascii="Times New Roman" w:eastAsia="Times New Roman" w:hAnsi="Times New Roman" w:cs="Times New Roman"/>
          <w:sz w:val="24"/>
          <w:szCs w:val="24"/>
          <w:lang w:val="en-GB"/>
        </w:rPr>
        <w:t xml:space="preserve"> be consistent with its underwriting policy. The insurer's actuary shall express an opinion on the appropriateness of reinsurance contracts in accordance with the Reinsurance Programme. The actuary's opinion </w:t>
      </w:r>
      <w:proofErr w:type="gramStart"/>
      <w:r w:rsidRPr="005808B9">
        <w:rPr>
          <w:rFonts w:ascii="Times New Roman" w:eastAsia="Times New Roman" w:hAnsi="Times New Roman" w:cs="Times New Roman"/>
          <w:sz w:val="24"/>
          <w:szCs w:val="24"/>
          <w:lang w:val="en-GB"/>
        </w:rPr>
        <w:t>shall be annexed</w:t>
      </w:r>
      <w:proofErr w:type="gramEnd"/>
      <w:r w:rsidRPr="005808B9">
        <w:rPr>
          <w:rFonts w:ascii="Times New Roman" w:eastAsia="Times New Roman" w:hAnsi="Times New Roman" w:cs="Times New Roman"/>
          <w:sz w:val="24"/>
          <w:szCs w:val="24"/>
          <w:lang w:val="en-GB"/>
        </w:rPr>
        <w:t xml:space="preserve"> to the Reinsurance Programme.</w:t>
      </w:r>
    </w:p>
    <w:p w14:paraId="11D1A949" w14:textId="3235716B" w:rsidR="007B250C" w:rsidRDefault="007B250C" w:rsidP="007B250C">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7B250C">
        <w:rPr>
          <w:rFonts w:ascii="Times New Roman" w:eastAsia="Times New Roman" w:hAnsi="Times New Roman" w:cs="Times New Roman"/>
          <w:sz w:val="24"/>
          <w:szCs w:val="24"/>
          <w:lang w:val="en-GB"/>
        </w:rPr>
        <w:t>The insurer shall revise both the Reinsurance Program and the underwriting policies in one of the following cases:</w:t>
      </w:r>
      <w:r w:rsidR="002A68E1">
        <w:rPr>
          <w:rFonts w:ascii="Times New Roman" w:eastAsia="Times New Roman" w:hAnsi="Times New Roman" w:cs="Times New Roman"/>
          <w:sz w:val="24"/>
          <w:szCs w:val="24"/>
          <w:lang w:val="en-GB"/>
        </w:rPr>
        <w:t xml:space="preserve"> </w:t>
      </w:r>
    </w:p>
    <w:p w14:paraId="7A6C83C3" w14:textId="1148D58E" w:rsidR="007B250C" w:rsidRPr="007B250C" w:rsidRDefault="007B250C" w:rsidP="007B250C">
      <w:pPr>
        <w:tabs>
          <w:tab w:val="left" w:pos="709"/>
          <w:tab w:val="left" w:pos="851"/>
        </w:tabs>
        <w:spacing w:after="0" w:line="240" w:lineRule="auto"/>
        <w:ind w:firstLine="567"/>
        <w:jc w:val="both"/>
        <w:rPr>
          <w:rFonts w:ascii="Times New Roman" w:eastAsia="Times New Roman" w:hAnsi="Times New Roman" w:cs="Times New Roman"/>
          <w:sz w:val="24"/>
          <w:szCs w:val="24"/>
          <w:lang w:val="en-GB"/>
        </w:rPr>
      </w:pPr>
      <w:r w:rsidRPr="007B250C">
        <w:rPr>
          <w:rFonts w:ascii="Times New Roman" w:eastAsia="Times New Roman" w:hAnsi="Times New Roman" w:cs="Times New Roman"/>
          <w:sz w:val="24"/>
          <w:szCs w:val="24"/>
          <w:lang w:val="en-GB"/>
        </w:rPr>
        <w:t xml:space="preserve">1) </w:t>
      </w:r>
      <w:proofErr w:type="gramStart"/>
      <w:r w:rsidRPr="007B250C">
        <w:rPr>
          <w:rFonts w:ascii="Times New Roman" w:eastAsia="Times New Roman" w:hAnsi="Times New Roman" w:cs="Times New Roman"/>
          <w:sz w:val="24"/>
          <w:szCs w:val="24"/>
          <w:lang w:val="en-GB"/>
        </w:rPr>
        <w:t>when</w:t>
      </w:r>
      <w:proofErr w:type="gramEnd"/>
      <w:r w:rsidRPr="007B250C">
        <w:rPr>
          <w:rFonts w:ascii="Times New Roman" w:eastAsia="Times New Roman" w:hAnsi="Times New Roman" w:cs="Times New Roman"/>
          <w:sz w:val="24"/>
          <w:szCs w:val="24"/>
          <w:lang w:val="en-GB"/>
        </w:rPr>
        <w:t xml:space="preserve"> </w:t>
      </w:r>
      <w:r w:rsidR="002A68E1">
        <w:rPr>
          <w:rFonts w:ascii="Times New Roman" w:eastAsia="Times New Roman" w:hAnsi="Times New Roman" w:cs="Times New Roman"/>
          <w:sz w:val="24"/>
          <w:szCs w:val="24"/>
          <w:lang w:val="en-GB"/>
        </w:rPr>
        <w:t xml:space="preserve">the </w:t>
      </w:r>
      <w:r w:rsidRPr="007B250C">
        <w:rPr>
          <w:rFonts w:ascii="Times New Roman" w:eastAsia="Times New Roman" w:hAnsi="Times New Roman" w:cs="Times New Roman"/>
          <w:sz w:val="24"/>
          <w:szCs w:val="24"/>
          <w:lang w:val="en-GB"/>
        </w:rPr>
        <w:t xml:space="preserve">underwritten </w:t>
      </w:r>
      <w:r w:rsidR="002A68E1" w:rsidRPr="007B250C">
        <w:rPr>
          <w:rFonts w:ascii="Times New Roman" w:eastAsia="Times New Roman" w:hAnsi="Times New Roman" w:cs="Times New Roman"/>
          <w:sz w:val="24"/>
          <w:szCs w:val="24"/>
          <w:lang w:val="en-GB"/>
        </w:rPr>
        <w:t xml:space="preserve">risks </w:t>
      </w:r>
      <w:r w:rsidRPr="007B250C">
        <w:rPr>
          <w:rFonts w:ascii="Times New Roman" w:eastAsia="Times New Roman" w:hAnsi="Times New Roman" w:cs="Times New Roman"/>
          <w:sz w:val="24"/>
          <w:szCs w:val="24"/>
          <w:lang w:val="en-GB"/>
        </w:rPr>
        <w:t>are not adequately covered by the reinsurance; or</w:t>
      </w:r>
    </w:p>
    <w:p w14:paraId="3007BF2F" w14:textId="474CDEA0" w:rsidR="007B250C" w:rsidRPr="007B250C" w:rsidRDefault="007B250C" w:rsidP="007B250C">
      <w:pPr>
        <w:tabs>
          <w:tab w:val="left" w:pos="709"/>
          <w:tab w:val="left" w:pos="851"/>
        </w:tabs>
        <w:spacing w:after="0" w:line="240" w:lineRule="auto"/>
        <w:ind w:firstLine="567"/>
        <w:jc w:val="both"/>
        <w:rPr>
          <w:rFonts w:ascii="Times New Roman" w:eastAsia="Times New Roman" w:hAnsi="Times New Roman" w:cs="Times New Roman"/>
          <w:sz w:val="24"/>
          <w:szCs w:val="24"/>
          <w:lang w:val="en-GB"/>
        </w:rPr>
      </w:pPr>
      <w:r w:rsidRPr="007B250C">
        <w:rPr>
          <w:rFonts w:ascii="Times New Roman" w:eastAsia="Times New Roman" w:hAnsi="Times New Roman" w:cs="Times New Roman"/>
          <w:sz w:val="24"/>
          <w:szCs w:val="24"/>
          <w:lang w:val="en-GB"/>
        </w:rPr>
        <w:t>2) when the reinsurer is downgraded in the rating agencies' rankings (below the level set out in Article 96 paragraph (8) of Law No 92/2022) in two consecutive ratings; or</w:t>
      </w:r>
    </w:p>
    <w:p w14:paraId="343E44EB" w14:textId="4D04CEEF" w:rsidR="007B250C" w:rsidRPr="007B250C" w:rsidRDefault="007B250C" w:rsidP="007B250C">
      <w:pPr>
        <w:tabs>
          <w:tab w:val="left" w:pos="709"/>
          <w:tab w:val="left" w:pos="851"/>
        </w:tabs>
        <w:spacing w:after="0" w:line="240" w:lineRule="auto"/>
        <w:ind w:firstLine="567"/>
        <w:jc w:val="both"/>
        <w:rPr>
          <w:rFonts w:ascii="Times New Roman" w:eastAsia="Times New Roman" w:hAnsi="Times New Roman" w:cs="Times New Roman"/>
          <w:sz w:val="24"/>
          <w:szCs w:val="24"/>
          <w:lang w:val="en-GB"/>
        </w:rPr>
      </w:pPr>
      <w:r w:rsidRPr="007B250C">
        <w:rPr>
          <w:rFonts w:ascii="Times New Roman" w:eastAsia="Times New Roman" w:hAnsi="Times New Roman" w:cs="Times New Roman"/>
          <w:sz w:val="24"/>
          <w:szCs w:val="24"/>
          <w:lang w:val="en-GB"/>
        </w:rPr>
        <w:t xml:space="preserve">3) when the Solvency Capital Requirement (hereinafter - SCR) coverage ratio with eligible own funds of a non-resident reinsurer included in the </w:t>
      </w:r>
      <w:r w:rsidR="002A68E1">
        <w:rPr>
          <w:rFonts w:ascii="Times New Roman" w:eastAsia="Times New Roman" w:hAnsi="Times New Roman" w:cs="Times New Roman"/>
          <w:sz w:val="24"/>
          <w:szCs w:val="24"/>
          <w:lang w:val="en-GB"/>
        </w:rPr>
        <w:t>Insurer’s R</w:t>
      </w:r>
      <w:r w:rsidRPr="007B250C">
        <w:rPr>
          <w:rFonts w:ascii="Times New Roman" w:eastAsia="Times New Roman" w:hAnsi="Times New Roman" w:cs="Times New Roman"/>
          <w:sz w:val="24"/>
          <w:szCs w:val="24"/>
          <w:lang w:val="en-GB"/>
        </w:rPr>
        <w:t xml:space="preserve">einsurance </w:t>
      </w:r>
      <w:r w:rsidR="002A68E1">
        <w:rPr>
          <w:rFonts w:ascii="Times New Roman" w:eastAsia="Times New Roman" w:hAnsi="Times New Roman" w:cs="Times New Roman"/>
          <w:sz w:val="24"/>
          <w:szCs w:val="24"/>
          <w:lang w:val="en-GB"/>
        </w:rPr>
        <w:t>P</w:t>
      </w:r>
      <w:r w:rsidRPr="007B250C">
        <w:rPr>
          <w:rFonts w:ascii="Times New Roman" w:eastAsia="Times New Roman" w:hAnsi="Times New Roman" w:cs="Times New Roman"/>
          <w:sz w:val="24"/>
          <w:szCs w:val="24"/>
          <w:lang w:val="en-GB"/>
        </w:rPr>
        <w:t>rogramme, calculated in accordance with the European Union (hereinafter - EU) Solvency II regime, falls below 120 percent.</w:t>
      </w:r>
    </w:p>
    <w:p w14:paraId="12EA8D6E" w14:textId="6BF18B2B" w:rsidR="007B250C" w:rsidRDefault="007B250C" w:rsidP="007B250C">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7B250C">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R</w:t>
      </w:r>
      <w:r w:rsidRPr="007B250C">
        <w:rPr>
          <w:rFonts w:ascii="Times New Roman" w:eastAsia="Times New Roman" w:hAnsi="Times New Roman" w:cs="Times New Roman"/>
          <w:sz w:val="24"/>
          <w:szCs w:val="24"/>
          <w:lang w:val="en-GB"/>
        </w:rPr>
        <w:t xml:space="preserve">einsurance </w:t>
      </w:r>
      <w:r>
        <w:rPr>
          <w:rFonts w:ascii="Times New Roman" w:eastAsia="Times New Roman" w:hAnsi="Times New Roman" w:cs="Times New Roman"/>
          <w:sz w:val="24"/>
          <w:szCs w:val="24"/>
          <w:lang w:val="en-GB"/>
        </w:rPr>
        <w:t>P</w:t>
      </w:r>
      <w:r w:rsidRPr="007B250C">
        <w:rPr>
          <w:rFonts w:ascii="Times New Roman" w:eastAsia="Times New Roman" w:hAnsi="Times New Roman" w:cs="Times New Roman"/>
          <w:sz w:val="24"/>
          <w:szCs w:val="24"/>
          <w:lang w:val="en-GB"/>
        </w:rPr>
        <w:t xml:space="preserve">rogramme </w:t>
      </w:r>
      <w:r>
        <w:rPr>
          <w:rFonts w:ascii="Times New Roman" w:eastAsia="Times New Roman" w:hAnsi="Times New Roman" w:cs="Times New Roman"/>
          <w:sz w:val="24"/>
          <w:szCs w:val="24"/>
          <w:lang w:val="en-GB"/>
        </w:rPr>
        <w:t>shall</w:t>
      </w:r>
      <w:r w:rsidRPr="007B250C">
        <w:rPr>
          <w:rFonts w:ascii="Times New Roman" w:eastAsia="Times New Roman" w:hAnsi="Times New Roman" w:cs="Times New Roman"/>
          <w:sz w:val="24"/>
          <w:szCs w:val="24"/>
          <w:lang w:val="en-GB"/>
        </w:rPr>
        <w:t xml:space="preserve"> correspond to the reinsurance needs defined and documented in the Reinsurance Management Strategy (dependent on the Underwriting Policy) approved by the </w:t>
      </w:r>
      <w:r w:rsidR="002A68E1">
        <w:rPr>
          <w:rFonts w:ascii="Times New Roman" w:eastAsia="Times New Roman" w:hAnsi="Times New Roman" w:cs="Times New Roman"/>
          <w:sz w:val="24"/>
          <w:szCs w:val="24"/>
          <w:lang w:val="en-GB"/>
        </w:rPr>
        <w:t>I</w:t>
      </w:r>
      <w:r w:rsidRPr="007B250C">
        <w:rPr>
          <w:rFonts w:ascii="Times New Roman" w:eastAsia="Times New Roman" w:hAnsi="Times New Roman" w:cs="Times New Roman"/>
          <w:sz w:val="24"/>
          <w:szCs w:val="24"/>
          <w:lang w:val="en-GB"/>
        </w:rPr>
        <w:t xml:space="preserve">nsurer's Board, which </w:t>
      </w:r>
      <w:r>
        <w:rPr>
          <w:rFonts w:ascii="Times New Roman" w:eastAsia="Times New Roman" w:hAnsi="Times New Roman" w:cs="Times New Roman"/>
          <w:sz w:val="24"/>
          <w:szCs w:val="24"/>
          <w:lang w:val="en-GB"/>
        </w:rPr>
        <w:t xml:space="preserve">shall </w:t>
      </w:r>
      <w:r w:rsidRPr="007B250C">
        <w:rPr>
          <w:rFonts w:ascii="Times New Roman" w:eastAsia="Times New Roman" w:hAnsi="Times New Roman" w:cs="Times New Roman"/>
          <w:sz w:val="24"/>
          <w:szCs w:val="24"/>
          <w:lang w:val="en-GB"/>
        </w:rPr>
        <w:t>include at least:</w:t>
      </w:r>
    </w:p>
    <w:p w14:paraId="4ECBDF79" w14:textId="77777777" w:rsidR="00B67D12" w:rsidRPr="00B67D12" w:rsidRDefault="00B67D12" w:rsidP="00B67D12">
      <w:pPr>
        <w:tabs>
          <w:tab w:val="left" w:pos="709"/>
          <w:tab w:val="left" w:pos="851"/>
        </w:tabs>
        <w:spacing w:after="0" w:line="240" w:lineRule="auto"/>
        <w:ind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1)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method of monitoring the Reinsurance Programmes (existence of internal reporting and control systems);</w:t>
      </w:r>
    </w:p>
    <w:p w14:paraId="55B1B8CB" w14:textId="1E0B3916" w:rsidR="00B67D12" w:rsidRPr="00B67D12" w:rsidRDefault="00B67D12" w:rsidP="00B67D12">
      <w:pPr>
        <w:tabs>
          <w:tab w:val="left" w:pos="709"/>
          <w:tab w:val="left" w:pos="851"/>
        </w:tabs>
        <w:spacing w:after="0" w:line="240" w:lineRule="auto"/>
        <w:ind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2) </w:t>
      </w:r>
      <w:proofErr w:type="gramStart"/>
      <w:r w:rsidRPr="00B67D12">
        <w:rPr>
          <w:rFonts w:ascii="Times New Roman" w:eastAsia="Times New Roman" w:hAnsi="Times New Roman" w:cs="Times New Roman"/>
          <w:sz w:val="24"/>
          <w:szCs w:val="24"/>
          <w:lang w:val="en-GB"/>
        </w:rPr>
        <w:t>description</w:t>
      </w:r>
      <w:proofErr w:type="gramEnd"/>
      <w:r w:rsidRPr="00B67D12">
        <w:rPr>
          <w:rFonts w:ascii="Times New Roman" w:eastAsia="Times New Roman" w:hAnsi="Times New Roman" w:cs="Times New Roman"/>
          <w:sz w:val="24"/>
          <w:szCs w:val="24"/>
          <w:lang w:val="en-GB"/>
        </w:rPr>
        <w:t xml:space="preserve"> of an internal risk control system and its implementation by key function holders (internal audit function and risk management function), which ensures the continuous compliance of the Reinsurance Programme with the Reinsurance Strategy approved by the governing body.</w:t>
      </w:r>
    </w:p>
    <w:p w14:paraId="470C610B" w14:textId="77777777" w:rsidR="00B67D12" w:rsidRPr="00B67D12" w:rsidRDefault="00B67D12" w:rsidP="00B67D12">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B67D12">
        <w:rPr>
          <w:rFonts w:ascii="Times New Roman" w:eastAsia="Times New Roman" w:hAnsi="Times New Roman" w:cs="Times New Roman"/>
          <w:sz w:val="24"/>
          <w:szCs w:val="24"/>
          <w:lang w:val="en-GB"/>
        </w:rPr>
        <w:t>When drawing up and adopting the Reinsurance Programme, the insurer's governing bodies shall ensure that all legal and regulatory requirements relating to the insurer's business and its reinsurance needs are met and complied with and shall strictly determine the size of the maximum own retention to be maintained at a certain level and the maximum level of protection through compulsory reinsurance which the insurer can obtain from selected reinsurers.</w:t>
      </w:r>
      <w:proofErr w:type="gramEnd"/>
    </w:p>
    <w:p w14:paraId="40F3C23B" w14:textId="77777777"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The insurer's governing bodies shall draw up and monitor the Reinsurance Programme, which shall include, on a compulsory basis, the arrangements for implementing the business strategies </w:t>
      </w:r>
      <w:proofErr w:type="gramStart"/>
      <w:r w:rsidRPr="00B67D12">
        <w:rPr>
          <w:rFonts w:ascii="Times New Roman" w:eastAsia="Times New Roman" w:hAnsi="Times New Roman" w:cs="Times New Roman"/>
          <w:sz w:val="24"/>
          <w:szCs w:val="24"/>
          <w:lang w:val="en-GB"/>
        </w:rPr>
        <w:t>so as to</w:t>
      </w:r>
      <w:proofErr w:type="gramEnd"/>
      <w:r w:rsidRPr="00B67D12">
        <w:rPr>
          <w:rFonts w:ascii="Times New Roman" w:eastAsia="Times New Roman" w:hAnsi="Times New Roman" w:cs="Times New Roman"/>
          <w:sz w:val="24"/>
          <w:szCs w:val="24"/>
          <w:lang w:val="en-GB"/>
        </w:rPr>
        <w:t xml:space="preserve"> ensure, on an ongoing basis, the following:</w:t>
      </w:r>
    </w:p>
    <w:p w14:paraId="626F261A" w14:textId="77777777"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1)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existence of underwriting conditions for the classes of insurance underwritten and aggregate exposures for risks underwritten by class of insurance;</w:t>
      </w:r>
    </w:p>
    <w:p w14:paraId="5D159706" w14:textId="2691A9C2"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2)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establishment of limits on the insured</w:t>
      </w:r>
      <w:r w:rsidR="00613414">
        <w:rPr>
          <w:rFonts w:ascii="Times New Roman" w:eastAsia="Times New Roman" w:hAnsi="Times New Roman" w:cs="Times New Roman"/>
          <w:sz w:val="24"/>
          <w:szCs w:val="24"/>
          <w:lang w:val="en-GB"/>
        </w:rPr>
        <w:t xml:space="preserve"> amounts</w:t>
      </w:r>
      <w:r w:rsidRPr="00B67D12">
        <w:rPr>
          <w:rFonts w:ascii="Times New Roman" w:eastAsia="Times New Roman" w:hAnsi="Times New Roman" w:cs="Times New Roman"/>
          <w:sz w:val="24"/>
          <w:szCs w:val="24"/>
          <w:lang w:val="en-GB"/>
        </w:rPr>
        <w:t xml:space="preserve"> per class of insurance which will be subject to compulsory reinsurance;</w:t>
      </w:r>
    </w:p>
    <w:p w14:paraId="204FAA62" w14:textId="1F51D96A"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3)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establishment of criteria for the selection of </w:t>
      </w:r>
      <w:r>
        <w:rPr>
          <w:rFonts w:ascii="Times New Roman" w:eastAsia="Times New Roman" w:hAnsi="Times New Roman" w:cs="Times New Roman"/>
          <w:sz w:val="24"/>
          <w:szCs w:val="24"/>
          <w:lang w:val="en-GB"/>
        </w:rPr>
        <w:t>optional</w:t>
      </w:r>
      <w:r w:rsidRPr="00B67D12">
        <w:rPr>
          <w:rFonts w:ascii="Times New Roman" w:eastAsia="Times New Roman" w:hAnsi="Times New Roman" w:cs="Times New Roman"/>
          <w:sz w:val="24"/>
          <w:szCs w:val="24"/>
          <w:lang w:val="en-GB"/>
        </w:rPr>
        <w:t xml:space="preserve"> reinsurance;</w:t>
      </w:r>
    </w:p>
    <w:p w14:paraId="2B4825FA" w14:textId="77777777"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4) </w:t>
      </w:r>
      <w:proofErr w:type="gramStart"/>
      <w:r w:rsidRPr="00B67D12">
        <w:rPr>
          <w:rFonts w:ascii="Times New Roman" w:eastAsia="Times New Roman" w:hAnsi="Times New Roman" w:cs="Times New Roman"/>
          <w:sz w:val="24"/>
          <w:szCs w:val="24"/>
          <w:lang w:val="en-GB"/>
        </w:rPr>
        <w:t>optimising</w:t>
      </w:r>
      <w:proofErr w:type="gramEnd"/>
      <w:r w:rsidRPr="00B67D12">
        <w:rPr>
          <w:rFonts w:ascii="Times New Roman" w:eastAsia="Times New Roman" w:hAnsi="Times New Roman" w:cs="Times New Roman"/>
          <w:sz w:val="24"/>
          <w:szCs w:val="24"/>
          <w:lang w:val="en-GB"/>
        </w:rPr>
        <w:t xml:space="preserve"> and monitoring reinsurance expenses;</w:t>
      </w:r>
    </w:p>
    <w:p w14:paraId="09E5C064" w14:textId="77777777"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5)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principles of liquidity risk management in the event of failure to settle claims due from the reinsurer in time;</w:t>
      </w:r>
    </w:p>
    <w:p w14:paraId="4E126444" w14:textId="1A1F2320"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6) </w:t>
      </w:r>
      <w:proofErr w:type="gramStart"/>
      <w:r w:rsidRPr="00B67D12">
        <w:rPr>
          <w:rFonts w:ascii="Times New Roman" w:eastAsia="Times New Roman" w:hAnsi="Times New Roman" w:cs="Times New Roman"/>
          <w:sz w:val="24"/>
          <w:szCs w:val="24"/>
          <w:lang w:val="en-GB"/>
        </w:rPr>
        <w:t>principles</w:t>
      </w:r>
      <w:proofErr w:type="gramEnd"/>
      <w:r w:rsidRPr="00B67D12">
        <w:rPr>
          <w:rFonts w:ascii="Times New Roman" w:eastAsia="Times New Roman" w:hAnsi="Times New Roman" w:cs="Times New Roman"/>
          <w:sz w:val="24"/>
          <w:szCs w:val="24"/>
          <w:lang w:val="en-GB"/>
        </w:rPr>
        <w:t xml:space="preserve"> for managing counterparty </w:t>
      </w:r>
      <w:r>
        <w:rPr>
          <w:rFonts w:ascii="Times New Roman" w:eastAsia="Times New Roman" w:hAnsi="Times New Roman" w:cs="Times New Roman"/>
          <w:sz w:val="24"/>
          <w:szCs w:val="24"/>
          <w:lang w:val="en-GB"/>
        </w:rPr>
        <w:t xml:space="preserve">default </w:t>
      </w:r>
      <w:r w:rsidRPr="00B67D12">
        <w:rPr>
          <w:rFonts w:ascii="Times New Roman" w:eastAsia="Times New Roman" w:hAnsi="Times New Roman" w:cs="Times New Roman"/>
          <w:sz w:val="24"/>
          <w:szCs w:val="24"/>
          <w:lang w:val="en-GB"/>
        </w:rPr>
        <w:t>risk</w:t>
      </w:r>
      <w:r>
        <w:rPr>
          <w:rFonts w:ascii="Times New Roman" w:eastAsia="Times New Roman" w:hAnsi="Times New Roman" w:cs="Times New Roman"/>
          <w:sz w:val="24"/>
          <w:szCs w:val="24"/>
          <w:lang w:val="en-GB"/>
        </w:rPr>
        <w:t>,</w:t>
      </w:r>
      <w:r w:rsidRPr="00B67D12">
        <w:rPr>
          <w:rFonts w:ascii="Times New Roman" w:eastAsia="Times New Roman" w:hAnsi="Times New Roman" w:cs="Times New Roman"/>
          <w:sz w:val="24"/>
          <w:szCs w:val="24"/>
          <w:lang w:val="en-GB"/>
        </w:rPr>
        <w:t xml:space="preserve"> in the event of non-performance of contractual obligations by the reinsurer;</w:t>
      </w:r>
    </w:p>
    <w:p w14:paraId="0C418480" w14:textId="329D576D" w:rsid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7)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efficient organisation of reinsurance administration.</w:t>
      </w:r>
    </w:p>
    <w:p w14:paraId="4D310DD9" w14:textId="755BEC67" w:rsidR="00B67D12" w:rsidRPr="00B67D12" w:rsidRDefault="00B67D12" w:rsidP="00B67D12">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The </w:t>
      </w:r>
      <w:r w:rsidR="0013088A">
        <w:rPr>
          <w:rFonts w:ascii="Times New Roman" w:eastAsia="Times New Roman" w:hAnsi="Times New Roman" w:cs="Times New Roman"/>
          <w:sz w:val="24"/>
          <w:szCs w:val="24"/>
          <w:lang w:val="en-GB"/>
        </w:rPr>
        <w:t>R</w:t>
      </w:r>
      <w:r w:rsidRPr="00B67D12">
        <w:rPr>
          <w:rFonts w:ascii="Times New Roman" w:eastAsia="Times New Roman" w:hAnsi="Times New Roman" w:cs="Times New Roman"/>
          <w:sz w:val="24"/>
          <w:szCs w:val="24"/>
          <w:lang w:val="en-GB"/>
        </w:rPr>
        <w:t xml:space="preserve">einsurance </w:t>
      </w:r>
      <w:r w:rsidR="0013088A">
        <w:rPr>
          <w:rFonts w:ascii="Times New Roman" w:eastAsia="Times New Roman" w:hAnsi="Times New Roman" w:cs="Times New Roman"/>
          <w:sz w:val="24"/>
          <w:szCs w:val="24"/>
          <w:lang w:val="en-GB"/>
        </w:rPr>
        <w:t>P</w:t>
      </w:r>
      <w:r w:rsidRPr="00B67D12">
        <w:rPr>
          <w:rFonts w:ascii="Times New Roman" w:eastAsia="Times New Roman" w:hAnsi="Times New Roman" w:cs="Times New Roman"/>
          <w:sz w:val="24"/>
          <w:szCs w:val="24"/>
          <w:lang w:val="en-GB"/>
        </w:rPr>
        <w:t>rogramme, adopted by the insurer, shall contain at least the following information:</w:t>
      </w:r>
    </w:p>
    <w:p w14:paraId="6DED1831" w14:textId="55DDD35D"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B67D12">
        <w:rPr>
          <w:rFonts w:ascii="Times New Roman" w:eastAsia="Times New Roman" w:hAnsi="Times New Roman" w:cs="Times New Roman"/>
          <w:sz w:val="24"/>
          <w:szCs w:val="24"/>
          <w:lang w:val="en-GB"/>
        </w:rPr>
        <w:t xml:space="preserve">1) the total size of the insurer's liability covered by the Reinsurance Program; a description of the structure of the Reinsurance Program used to cover the insurer's risk - e.g., </w:t>
      </w:r>
      <w:r w:rsidR="00F62567">
        <w:rPr>
          <w:rFonts w:ascii="Times New Roman" w:eastAsia="Times New Roman" w:hAnsi="Times New Roman" w:cs="Times New Roman"/>
          <w:sz w:val="24"/>
          <w:szCs w:val="24"/>
          <w:lang w:val="en-GB"/>
        </w:rPr>
        <w:t>compuls</w:t>
      </w:r>
      <w:r w:rsidRPr="00B67D12">
        <w:rPr>
          <w:rFonts w:ascii="Times New Roman" w:eastAsia="Times New Roman" w:hAnsi="Times New Roman" w:cs="Times New Roman"/>
          <w:sz w:val="24"/>
          <w:szCs w:val="24"/>
          <w:lang w:val="en-GB"/>
        </w:rPr>
        <w:t xml:space="preserve">ory or optional, proportional or non-proportional coverage, </w:t>
      </w:r>
      <w:r w:rsidR="00F62567">
        <w:rPr>
          <w:rFonts w:ascii="Times New Roman" w:eastAsia="Times New Roman" w:hAnsi="Times New Roman" w:cs="Times New Roman"/>
          <w:sz w:val="24"/>
          <w:szCs w:val="24"/>
          <w:lang w:val="en-GB"/>
        </w:rPr>
        <w:t>as well as</w:t>
      </w:r>
      <w:r w:rsidRPr="00B67D12">
        <w:rPr>
          <w:rFonts w:ascii="Times New Roman" w:eastAsia="Times New Roman" w:hAnsi="Times New Roman" w:cs="Times New Roman"/>
          <w:sz w:val="24"/>
          <w:szCs w:val="24"/>
          <w:lang w:val="en-GB"/>
        </w:rPr>
        <w:t xml:space="preserve"> the size of each level of coverage; the share of each individual reinsurer in each level of reinsurance coverage; and the number of renewals;</w:t>
      </w:r>
      <w:proofErr w:type="gramEnd"/>
    </w:p>
    <w:p w14:paraId="3BC61240" w14:textId="77777777"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lastRenderedPageBreak/>
        <w:t xml:space="preserve">2)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qualitative and quantitative criteria underlying the selection of reinsurance forms;</w:t>
      </w:r>
    </w:p>
    <w:p w14:paraId="38B7043B" w14:textId="28292A4A" w:rsidR="00B67D12" w:rsidRPr="00B67D12" w:rsidRDefault="00B67D12" w:rsidP="00B67D12">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3) </w:t>
      </w:r>
      <w:proofErr w:type="gramStart"/>
      <w:r w:rsidRPr="00B67D12">
        <w:rPr>
          <w:rFonts w:ascii="Times New Roman" w:eastAsia="Times New Roman" w:hAnsi="Times New Roman" w:cs="Times New Roman"/>
          <w:sz w:val="24"/>
          <w:szCs w:val="24"/>
          <w:lang w:val="en-GB"/>
        </w:rPr>
        <w:t>the</w:t>
      </w:r>
      <w:proofErr w:type="gramEnd"/>
      <w:r w:rsidRPr="00B67D12">
        <w:rPr>
          <w:rFonts w:ascii="Times New Roman" w:eastAsia="Times New Roman" w:hAnsi="Times New Roman" w:cs="Times New Roman"/>
          <w:sz w:val="24"/>
          <w:szCs w:val="24"/>
          <w:lang w:val="en-GB"/>
        </w:rPr>
        <w:t xml:space="preserve"> risk management and control mechanisms (concentration, credit, liquidity, operational, market, underwriting), as defined in Article 4 of Law No 92/2022, arising from reinsurance activity;</w:t>
      </w:r>
    </w:p>
    <w:p w14:paraId="1C120239" w14:textId="77777777" w:rsidR="00080E90" w:rsidRDefault="00B67D12"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B67D12">
        <w:rPr>
          <w:rFonts w:ascii="Times New Roman" w:eastAsia="Times New Roman" w:hAnsi="Times New Roman" w:cs="Times New Roman"/>
          <w:sz w:val="24"/>
          <w:szCs w:val="24"/>
          <w:lang w:val="en-GB"/>
        </w:rPr>
        <w:t xml:space="preserve">4) </w:t>
      </w:r>
      <w:proofErr w:type="gramStart"/>
      <w:r w:rsidRPr="00B67D12">
        <w:rPr>
          <w:rFonts w:ascii="Times New Roman" w:eastAsia="Times New Roman" w:hAnsi="Times New Roman" w:cs="Times New Roman"/>
          <w:sz w:val="24"/>
          <w:szCs w:val="24"/>
          <w:lang w:val="en-GB"/>
        </w:rPr>
        <w:t>criteria</w:t>
      </w:r>
      <w:proofErr w:type="gramEnd"/>
      <w:r w:rsidRPr="00B67D12">
        <w:rPr>
          <w:rFonts w:ascii="Times New Roman" w:eastAsia="Times New Roman" w:hAnsi="Times New Roman" w:cs="Times New Roman"/>
          <w:sz w:val="24"/>
          <w:szCs w:val="24"/>
          <w:lang w:val="en-GB"/>
        </w:rPr>
        <w:t xml:space="preserve"> for the selection of reinsurers, minimum acceptable credit rating, operating market, applicable jurisdiction;</w:t>
      </w:r>
    </w:p>
    <w:p w14:paraId="26FB2050" w14:textId="77777777"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 xml:space="preserve">5) </w:t>
      </w:r>
      <w:proofErr w:type="gramStart"/>
      <w:r w:rsidRPr="00080E90">
        <w:rPr>
          <w:rFonts w:ascii="Times New Roman" w:eastAsia="Times New Roman" w:hAnsi="Times New Roman" w:cs="Times New Roman"/>
          <w:sz w:val="24"/>
          <w:szCs w:val="24"/>
          <w:lang w:val="en-GB"/>
        </w:rPr>
        <w:t>criteria</w:t>
      </w:r>
      <w:proofErr w:type="gramEnd"/>
      <w:r w:rsidRPr="00080E90">
        <w:rPr>
          <w:rFonts w:ascii="Times New Roman" w:eastAsia="Times New Roman" w:hAnsi="Times New Roman" w:cs="Times New Roman"/>
          <w:sz w:val="24"/>
          <w:szCs w:val="24"/>
          <w:lang w:val="en-GB"/>
        </w:rPr>
        <w:t xml:space="preserve"> for selecting reinsurance brokers, market of operation, applicable jurisdiction, including their safety assessment procedures;</w:t>
      </w:r>
    </w:p>
    <w:p w14:paraId="34B8B92B" w14:textId="774D9B71"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roofErr w:type="gramStart"/>
      <w:r w:rsidRPr="00286AF6">
        <w:rPr>
          <w:rFonts w:ascii="Times New Roman" w:eastAsia="Times New Roman" w:hAnsi="Times New Roman" w:cs="Times New Roman"/>
          <w:sz w:val="24"/>
          <w:szCs w:val="24"/>
          <w:lang w:val="en-GB"/>
        </w:rPr>
        <w:t>(6) a description of the</w:t>
      </w:r>
      <w:r w:rsidR="00F62567" w:rsidRPr="00286AF6">
        <w:rPr>
          <w:rFonts w:ascii="Times New Roman" w:eastAsia="Times New Roman" w:hAnsi="Times New Roman" w:cs="Times New Roman"/>
          <w:sz w:val="24"/>
          <w:szCs w:val="24"/>
          <w:lang w:val="en-GB"/>
        </w:rPr>
        <w:t xml:space="preserve"> selected</w:t>
      </w:r>
      <w:r w:rsidRPr="00286AF6">
        <w:rPr>
          <w:rFonts w:ascii="Times New Roman" w:eastAsia="Times New Roman" w:hAnsi="Times New Roman" w:cs="Times New Roman"/>
          <w:sz w:val="24"/>
          <w:szCs w:val="24"/>
          <w:lang w:val="en-GB"/>
        </w:rPr>
        <w:t xml:space="preserve"> reinsurers, indicating their rating, where applicable, as assessed by Standard &amp; Poor's, Fitch-IBCA, AM BEST or Moody's rating agencies, or SCR data in the case of reinsurers authorised in EU States or in the Organisation for Economic Cooperation and Development (hereinafter - OECD) and subject to the Solvency II regime, and data on their financial statements, market experience over the last two years and country of residence;</w:t>
      </w:r>
      <w:proofErr w:type="gramEnd"/>
    </w:p>
    <w:p w14:paraId="2A83BF00" w14:textId="77777777"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 xml:space="preserve">7) the nomination of risks and/or groups of risks ceded by type of insurance, included in the category </w:t>
      </w:r>
      <w:r>
        <w:rPr>
          <w:rFonts w:ascii="Times New Roman" w:eastAsia="Times New Roman" w:hAnsi="Times New Roman" w:cs="Times New Roman"/>
          <w:sz w:val="24"/>
          <w:szCs w:val="24"/>
          <w:lang w:val="en-GB"/>
        </w:rPr>
        <w:t>“</w:t>
      </w:r>
      <w:r w:rsidRPr="00080E90">
        <w:rPr>
          <w:rFonts w:ascii="Times New Roman" w:eastAsia="Times New Roman" w:hAnsi="Times New Roman" w:cs="Times New Roman"/>
          <w:sz w:val="24"/>
          <w:szCs w:val="24"/>
          <w:lang w:val="en-GB"/>
        </w:rPr>
        <w:t>general insurance</w:t>
      </w:r>
      <w:r>
        <w:rPr>
          <w:rFonts w:ascii="Times New Roman" w:eastAsia="Times New Roman" w:hAnsi="Times New Roman" w:cs="Times New Roman"/>
          <w:sz w:val="24"/>
          <w:szCs w:val="24"/>
          <w:lang w:val="en-GB"/>
        </w:rPr>
        <w:t>”</w:t>
      </w:r>
      <w:r w:rsidRPr="00080E90">
        <w:rPr>
          <w:rFonts w:ascii="Times New Roman" w:eastAsia="Times New Roman" w:hAnsi="Times New Roman" w:cs="Times New Roman"/>
          <w:sz w:val="24"/>
          <w:szCs w:val="24"/>
          <w:lang w:val="en-GB"/>
        </w:rPr>
        <w:t xml:space="preserve"> and/or </w:t>
      </w:r>
      <w:r>
        <w:rPr>
          <w:rFonts w:ascii="Times New Roman" w:eastAsia="Times New Roman" w:hAnsi="Times New Roman" w:cs="Times New Roman"/>
          <w:sz w:val="24"/>
          <w:szCs w:val="24"/>
          <w:lang w:val="en-GB"/>
        </w:rPr>
        <w:t>“</w:t>
      </w:r>
      <w:r w:rsidRPr="00080E90">
        <w:rPr>
          <w:rFonts w:ascii="Times New Roman" w:eastAsia="Times New Roman" w:hAnsi="Times New Roman" w:cs="Times New Roman"/>
          <w:sz w:val="24"/>
          <w:szCs w:val="24"/>
          <w:lang w:val="en-GB"/>
        </w:rPr>
        <w:t>life insurance</w:t>
      </w:r>
      <w:r>
        <w:rPr>
          <w:rFonts w:ascii="Times New Roman" w:eastAsia="Times New Roman" w:hAnsi="Times New Roman" w:cs="Times New Roman"/>
          <w:sz w:val="24"/>
          <w:szCs w:val="24"/>
          <w:lang w:val="en-GB"/>
        </w:rPr>
        <w:t>”</w:t>
      </w:r>
      <w:r w:rsidRPr="00080E90">
        <w:rPr>
          <w:rFonts w:ascii="Times New Roman" w:eastAsia="Times New Roman" w:hAnsi="Times New Roman" w:cs="Times New Roman"/>
          <w:sz w:val="24"/>
          <w:szCs w:val="24"/>
          <w:lang w:val="en-GB"/>
        </w:rPr>
        <w:t>;</w:t>
      </w:r>
    </w:p>
    <w:p w14:paraId="656324CE" w14:textId="77777777"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 xml:space="preserve">8) </w:t>
      </w:r>
      <w:proofErr w:type="gramStart"/>
      <w:r w:rsidRPr="00080E90">
        <w:rPr>
          <w:rFonts w:ascii="Times New Roman" w:eastAsia="Times New Roman" w:hAnsi="Times New Roman" w:cs="Times New Roman"/>
          <w:sz w:val="24"/>
          <w:szCs w:val="24"/>
          <w:lang w:val="en-GB"/>
        </w:rPr>
        <w:t>the</w:t>
      </w:r>
      <w:proofErr w:type="gramEnd"/>
      <w:r w:rsidRPr="00080E90">
        <w:rPr>
          <w:rFonts w:ascii="Times New Roman" w:eastAsia="Times New Roman" w:hAnsi="Times New Roman" w:cs="Times New Roman"/>
          <w:sz w:val="24"/>
          <w:szCs w:val="24"/>
          <w:lang w:val="en-GB"/>
        </w:rPr>
        <w:t xml:space="preserve"> level of own retention per class and/or type of insurance;</w:t>
      </w:r>
    </w:p>
    <w:p w14:paraId="44B4FBF0" w14:textId="77777777"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 xml:space="preserve">9) </w:t>
      </w:r>
      <w:proofErr w:type="gramStart"/>
      <w:r w:rsidRPr="00080E90">
        <w:rPr>
          <w:rFonts w:ascii="Times New Roman" w:eastAsia="Times New Roman" w:hAnsi="Times New Roman" w:cs="Times New Roman"/>
          <w:sz w:val="24"/>
          <w:szCs w:val="24"/>
          <w:lang w:val="en-GB"/>
        </w:rPr>
        <w:t>the</w:t>
      </w:r>
      <w:proofErr w:type="gramEnd"/>
      <w:r w:rsidRPr="00080E90">
        <w:rPr>
          <w:rFonts w:ascii="Times New Roman" w:eastAsia="Times New Roman" w:hAnsi="Times New Roman" w:cs="Times New Roman"/>
          <w:sz w:val="24"/>
          <w:szCs w:val="24"/>
          <w:lang w:val="en-GB"/>
        </w:rPr>
        <w:t xml:space="preserve"> amounts ceded in reinsurance by class and/or type of insurance, where appropriate;</w:t>
      </w:r>
    </w:p>
    <w:p w14:paraId="7009A498" w14:textId="11AD61E5" w:rsidR="00080E90" w:rsidRP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10</w:t>
      </w:r>
      <w:r>
        <w:rPr>
          <w:rFonts w:ascii="Times New Roman" w:eastAsia="Times New Roman" w:hAnsi="Times New Roman" w:cs="Times New Roman"/>
          <w:sz w:val="24"/>
          <w:szCs w:val="24"/>
          <w:lang w:val="en-GB"/>
        </w:rPr>
        <w:t>)</w:t>
      </w:r>
      <w:r w:rsidRPr="00080E90">
        <w:rPr>
          <w:rFonts w:ascii="Times New Roman" w:eastAsia="Times New Roman" w:hAnsi="Times New Roman" w:cs="Times New Roman"/>
          <w:sz w:val="24"/>
          <w:szCs w:val="24"/>
          <w:lang w:val="en-GB"/>
        </w:rPr>
        <w:t xml:space="preserve"> </w:t>
      </w:r>
      <w:proofErr w:type="gramStart"/>
      <w:r w:rsidRPr="00080E90">
        <w:rPr>
          <w:rFonts w:ascii="Times New Roman" w:eastAsia="Times New Roman" w:hAnsi="Times New Roman" w:cs="Times New Roman"/>
          <w:sz w:val="24"/>
          <w:szCs w:val="24"/>
          <w:lang w:val="en-GB"/>
        </w:rPr>
        <w:t>the</w:t>
      </w:r>
      <w:proofErr w:type="gramEnd"/>
      <w:r w:rsidRPr="00080E90">
        <w:rPr>
          <w:rFonts w:ascii="Times New Roman" w:eastAsia="Times New Roman" w:hAnsi="Times New Roman" w:cs="Times New Roman"/>
          <w:sz w:val="24"/>
          <w:szCs w:val="24"/>
          <w:lang w:val="en-GB"/>
        </w:rPr>
        <w:t xml:space="preserve"> geographical area, as specified in the reinsurance contract;</w:t>
      </w:r>
    </w:p>
    <w:p w14:paraId="3DAFEFDA" w14:textId="3CFC3DC0" w:rsidR="00080E90" w:rsidRDefault="00080E90" w:rsidP="00080E90">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080E90">
        <w:rPr>
          <w:rFonts w:ascii="Times New Roman" w:eastAsia="Times New Roman" w:hAnsi="Times New Roman" w:cs="Times New Roman"/>
          <w:sz w:val="24"/>
          <w:szCs w:val="24"/>
          <w:lang w:val="en-GB"/>
        </w:rPr>
        <w:t xml:space="preserve">11) </w:t>
      </w:r>
      <w:proofErr w:type="gramStart"/>
      <w:r w:rsidRPr="00080E90">
        <w:rPr>
          <w:rFonts w:ascii="Times New Roman" w:eastAsia="Times New Roman" w:hAnsi="Times New Roman" w:cs="Times New Roman"/>
          <w:sz w:val="24"/>
          <w:szCs w:val="24"/>
          <w:lang w:val="en-GB"/>
        </w:rPr>
        <w:t>the</w:t>
      </w:r>
      <w:proofErr w:type="gramEnd"/>
      <w:r w:rsidRPr="00080E90">
        <w:rPr>
          <w:rFonts w:ascii="Times New Roman" w:eastAsia="Times New Roman" w:hAnsi="Times New Roman" w:cs="Times New Roman"/>
          <w:sz w:val="24"/>
          <w:szCs w:val="24"/>
          <w:lang w:val="en-GB"/>
        </w:rPr>
        <w:t xml:space="preserve"> procedures for monitoring and recording claims incurred and for recovering amounts for which reinsurers are responsible.</w:t>
      </w:r>
    </w:p>
    <w:p w14:paraId="1A1BB1F4" w14:textId="3C4C9A10" w:rsidR="00B67D12" w:rsidRDefault="002B0794" w:rsidP="002B0794">
      <w:pPr>
        <w:pStyle w:val="ListParagraph"/>
        <w:numPr>
          <w:ilvl w:val="0"/>
          <w:numId w:val="2"/>
        </w:numPr>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r w:rsidRPr="002B0794">
        <w:rPr>
          <w:rFonts w:ascii="Times New Roman" w:eastAsia="Times New Roman" w:hAnsi="Times New Roman" w:cs="Times New Roman"/>
          <w:sz w:val="24"/>
          <w:szCs w:val="24"/>
          <w:lang w:val="en-GB"/>
        </w:rPr>
        <w:t xml:space="preserve">The </w:t>
      </w:r>
      <w:r w:rsidR="00286AF6">
        <w:rPr>
          <w:rFonts w:ascii="Times New Roman" w:eastAsia="Times New Roman" w:hAnsi="Times New Roman" w:cs="Times New Roman"/>
          <w:sz w:val="24"/>
          <w:szCs w:val="24"/>
          <w:lang w:val="en-GB"/>
        </w:rPr>
        <w:t>I</w:t>
      </w:r>
      <w:r w:rsidRPr="002B0794">
        <w:rPr>
          <w:rFonts w:ascii="Times New Roman" w:eastAsia="Times New Roman" w:hAnsi="Times New Roman" w:cs="Times New Roman"/>
          <w:sz w:val="24"/>
          <w:szCs w:val="24"/>
          <w:lang w:val="en-GB"/>
        </w:rPr>
        <w:t xml:space="preserve">nsurer's </w:t>
      </w:r>
      <w:r w:rsidR="00286AF6">
        <w:rPr>
          <w:rFonts w:ascii="Times New Roman" w:eastAsia="Times New Roman" w:hAnsi="Times New Roman" w:cs="Times New Roman"/>
          <w:sz w:val="24"/>
          <w:szCs w:val="24"/>
          <w:lang w:val="en-GB"/>
        </w:rPr>
        <w:t>R</w:t>
      </w:r>
      <w:r w:rsidRPr="002B0794">
        <w:rPr>
          <w:rFonts w:ascii="Times New Roman" w:eastAsia="Times New Roman" w:hAnsi="Times New Roman" w:cs="Times New Roman"/>
          <w:sz w:val="24"/>
          <w:szCs w:val="24"/>
          <w:lang w:val="en-GB"/>
        </w:rPr>
        <w:t xml:space="preserve">einsurance </w:t>
      </w:r>
      <w:r w:rsidR="00286AF6">
        <w:rPr>
          <w:rFonts w:ascii="Times New Roman" w:eastAsia="Times New Roman" w:hAnsi="Times New Roman" w:cs="Times New Roman"/>
          <w:sz w:val="24"/>
          <w:szCs w:val="24"/>
          <w:lang w:val="en-GB"/>
        </w:rPr>
        <w:t>P</w:t>
      </w:r>
      <w:r w:rsidRPr="002B0794">
        <w:rPr>
          <w:rFonts w:ascii="Times New Roman" w:eastAsia="Times New Roman" w:hAnsi="Times New Roman" w:cs="Times New Roman"/>
          <w:sz w:val="24"/>
          <w:szCs w:val="24"/>
          <w:lang w:val="en-GB"/>
        </w:rPr>
        <w:t>rogramme and the terms and conditions of reinsurance shall be consistent with the nature, scale and complexity of the business conducted, be consistent with its business objectives and strategy and reflect the insurer's overall risk appetite.</w:t>
      </w:r>
    </w:p>
    <w:p w14:paraId="62B1EAB3" w14:textId="36476621" w:rsidR="002B0794" w:rsidRDefault="002B0794" w:rsidP="002B0794">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2B0794">
        <w:rPr>
          <w:rFonts w:ascii="Times New Roman" w:eastAsia="Times New Roman" w:hAnsi="Times New Roman" w:cs="Times New Roman"/>
          <w:sz w:val="24"/>
          <w:szCs w:val="24"/>
          <w:lang w:val="en-GB"/>
        </w:rPr>
        <w:t xml:space="preserve">The insurer or reinsurer </w:t>
      </w:r>
      <w:r>
        <w:rPr>
          <w:rFonts w:ascii="Times New Roman" w:eastAsia="Times New Roman" w:hAnsi="Times New Roman" w:cs="Times New Roman"/>
          <w:sz w:val="24"/>
          <w:szCs w:val="24"/>
          <w:lang w:val="en-GB"/>
        </w:rPr>
        <w:t>sha</w:t>
      </w:r>
      <w:r w:rsidRPr="002B0794">
        <w:rPr>
          <w:rFonts w:ascii="Times New Roman" w:eastAsia="Times New Roman" w:hAnsi="Times New Roman" w:cs="Times New Roman"/>
          <w:sz w:val="24"/>
          <w:szCs w:val="24"/>
          <w:lang w:val="en-GB"/>
        </w:rPr>
        <w:t>ll retain a portion of the risk in its own retention commensurate with its financial capacity and volume of business.</w:t>
      </w:r>
    </w:p>
    <w:p w14:paraId="026D53D7" w14:textId="060BDC7C" w:rsidR="002B0794" w:rsidRPr="0056637D" w:rsidRDefault="002B0794" w:rsidP="002B0794">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56637D">
        <w:rPr>
          <w:rFonts w:ascii="Times New Roman" w:eastAsia="Times New Roman" w:hAnsi="Times New Roman" w:cs="Times New Roman"/>
          <w:sz w:val="24"/>
          <w:szCs w:val="24"/>
          <w:lang w:val="en-GB"/>
        </w:rPr>
        <w:t xml:space="preserve">The cession </w:t>
      </w:r>
      <w:r w:rsidR="00286AF6" w:rsidRPr="0056637D">
        <w:rPr>
          <w:rFonts w:ascii="Times New Roman" w:eastAsia="Times New Roman" w:hAnsi="Times New Roman" w:cs="Times New Roman"/>
          <w:sz w:val="24"/>
          <w:szCs w:val="24"/>
          <w:lang w:val="en-GB"/>
        </w:rPr>
        <w:t>of r</w:t>
      </w:r>
      <w:r w:rsidR="0030772C" w:rsidRPr="0056637D">
        <w:rPr>
          <w:rFonts w:ascii="Times New Roman" w:eastAsia="Times New Roman" w:hAnsi="Times New Roman" w:cs="Times New Roman"/>
          <w:sz w:val="24"/>
          <w:szCs w:val="24"/>
          <w:lang w:val="en-GB"/>
        </w:rPr>
        <w:t xml:space="preserve">isk in reassurance </w:t>
      </w:r>
      <w:r w:rsidRPr="0056637D">
        <w:rPr>
          <w:rFonts w:ascii="Times New Roman" w:eastAsia="Times New Roman" w:hAnsi="Times New Roman" w:cs="Times New Roman"/>
          <w:sz w:val="24"/>
          <w:szCs w:val="24"/>
          <w:lang w:val="en-GB"/>
        </w:rPr>
        <w:t>by the</w:t>
      </w:r>
      <w:r w:rsidR="0030772C" w:rsidRPr="0056637D">
        <w:rPr>
          <w:rFonts w:ascii="Times New Roman" w:eastAsia="Times New Roman" w:hAnsi="Times New Roman" w:cs="Times New Roman"/>
          <w:sz w:val="24"/>
          <w:szCs w:val="24"/>
          <w:lang w:val="en-GB"/>
        </w:rPr>
        <w:t xml:space="preserve"> resident</w:t>
      </w:r>
      <w:r w:rsidRPr="0056637D">
        <w:rPr>
          <w:rFonts w:ascii="Times New Roman" w:eastAsia="Times New Roman" w:hAnsi="Times New Roman" w:cs="Times New Roman"/>
          <w:sz w:val="24"/>
          <w:szCs w:val="24"/>
          <w:lang w:val="en-GB"/>
        </w:rPr>
        <w:t xml:space="preserve"> insurer or reinsurer </w:t>
      </w:r>
      <w:r w:rsidR="00286AF6" w:rsidRPr="0056637D">
        <w:rPr>
          <w:rFonts w:ascii="Times New Roman" w:eastAsia="Times New Roman" w:hAnsi="Times New Roman" w:cs="Times New Roman"/>
          <w:sz w:val="24"/>
          <w:szCs w:val="24"/>
          <w:lang w:val="en-GB"/>
        </w:rPr>
        <w:t>of</w:t>
      </w:r>
      <w:r w:rsidRPr="0056637D">
        <w:rPr>
          <w:rFonts w:ascii="Times New Roman" w:eastAsia="Times New Roman" w:hAnsi="Times New Roman" w:cs="Times New Roman"/>
          <w:sz w:val="24"/>
          <w:szCs w:val="24"/>
          <w:lang w:val="en-GB"/>
        </w:rPr>
        <w:t xml:space="preserve"> the Republic of Moldova outside its territory </w:t>
      </w:r>
      <w:proofErr w:type="gramStart"/>
      <w:r w:rsidRPr="0056637D">
        <w:rPr>
          <w:rFonts w:ascii="Times New Roman" w:eastAsia="Times New Roman" w:hAnsi="Times New Roman" w:cs="Times New Roman"/>
          <w:sz w:val="24"/>
          <w:szCs w:val="24"/>
          <w:lang w:val="en-GB"/>
        </w:rPr>
        <w:t xml:space="preserve">may be </w:t>
      </w:r>
      <w:r w:rsidR="00286AF6" w:rsidRPr="0056637D">
        <w:rPr>
          <w:rFonts w:ascii="Times New Roman" w:eastAsia="Times New Roman" w:hAnsi="Times New Roman" w:cs="Times New Roman"/>
          <w:sz w:val="24"/>
          <w:szCs w:val="24"/>
          <w:lang w:val="en-GB"/>
        </w:rPr>
        <w:t>carried out</w:t>
      </w:r>
      <w:proofErr w:type="gramEnd"/>
      <w:r w:rsidR="00286AF6" w:rsidRPr="0056637D">
        <w:rPr>
          <w:rFonts w:ascii="Times New Roman" w:eastAsia="Times New Roman" w:hAnsi="Times New Roman" w:cs="Times New Roman"/>
          <w:sz w:val="24"/>
          <w:szCs w:val="24"/>
          <w:lang w:val="en-GB"/>
        </w:rPr>
        <w:t xml:space="preserve"> </w:t>
      </w:r>
      <w:r w:rsidRPr="0056637D">
        <w:rPr>
          <w:rFonts w:ascii="Times New Roman" w:eastAsia="Times New Roman" w:hAnsi="Times New Roman" w:cs="Times New Roman"/>
          <w:sz w:val="24"/>
          <w:szCs w:val="24"/>
          <w:lang w:val="en-GB"/>
        </w:rPr>
        <w:t xml:space="preserve">directly to a </w:t>
      </w:r>
      <w:r w:rsidR="0030772C" w:rsidRPr="0056637D">
        <w:rPr>
          <w:rFonts w:ascii="Times New Roman" w:eastAsia="Times New Roman" w:hAnsi="Times New Roman" w:cs="Times New Roman"/>
          <w:sz w:val="24"/>
          <w:szCs w:val="24"/>
          <w:lang w:val="en-GB"/>
        </w:rPr>
        <w:t xml:space="preserve">non-resident </w:t>
      </w:r>
      <w:r w:rsidRPr="0056637D">
        <w:rPr>
          <w:rFonts w:ascii="Times New Roman" w:eastAsia="Times New Roman" w:hAnsi="Times New Roman" w:cs="Times New Roman"/>
          <w:sz w:val="24"/>
          <w:szCs w:val="24"/>
          <w:lang w:val="en-GB"/>
        </w:rPr>
        <w:t xml:space="preserve">reinsurer </w:t>
      </w:r>
      <w:r w:rsidR="0030772C" w:rsidRPr="0056637D">
        <w:rPr>
          <w:rFonts w:ascii="Times New Roman" w:eastAsia="Times New Roman" w:hAnsi="Times New Roman" w:cs="Times New Roman"/>
          <w:sz w:val="24"/>
          <w:szCs w:val="24"/>
          <w:lang w:val="en-GB"/>
        </w:rPr>
        <w:t>of</w:t>
      </w:r>
      <w:r w:rsidRPr="0056637D">
        <w:rPr>
          <w:rFonts w:ascii="Times New Roman" w:eastAsia="Times New Roman" w:hAnsi="Times New Roman" w:cs="Times New Roman"/>
          <w:sz w:val="24"/>
          <w:szCs w:val="24"/>
          <w:lang w:val="en-GB"/>
        </w:rPr>
        <w:t xml:space="preserve"> the Republic of Moldova if the latter is a</w:t>
      </w:r>
      <w:r w:rsidR="0030772C" w:rsidRPr="0056637D">
        <w:rPr>
          <w:rFonts w:ascii="Times New Roman" w:eastAsia="Times New Roman" w:hAnsi="Times New Roman" w:cs="Times New Roman"/>
          <w:sz w:val="24"/>
          <w:szCs w:val="24"/>
          <w:lang w:val="en-GB"/>
        </w:rPr>
        <w:t xml:space="preserve">n authorised and supervised </w:t>
      </w:r>
      <w:r w:rsidRPr="0056637D">
        <w:rPr>
          <w:rFonts w:ascii="Times New Roman" w:eastAsia="Times New Roman" w:hAnsi="Times New Roman" w:cs="Times New Roman"/>
          <w:sz w:val="24"/>
          <w:szCs w:val="24"/>
          <w:lang w:val="en-GB"/>
        </w:rPr>
        <w:t xml:space="preserve">reinsurer in its </w:t>
      </w:r>
      <w:r w:rsidR="0030772C" w:rsidRPr="0056637D">
        <w:rPr>
          <w:rFonts w:ascii="Times New Roman" w:eastAsia="Times New Roman" w:hAnsi="Times New Roman" w:cs="Times New Roman"/>
          <w:sz w:val="24"/>
          <w:szCs w:val="24"/>
          <w:lang w:val="en-GB"/>
        </w:rPr>
        <w:t xml:space="preserve">country </w:t>
      </w:r>
      <w:r w:rsidRPr="0056637D">
        <w:rPr>
          <w:rFonts w:ascii="Times New Roman" w:eastAsia="Times New Roman" w:hAnsi="Times New Roman" w:cs="Times New Roman"/>
          <w:sz w:val="24"/>
          <w:szCs w:val="24"/>
          <w:lang w:val="en-GB"/>
        </w:rPr>
        <w:t>of residence. The cession of risks</w:t>
      </w:r>
      <w:r w:rsidR="0030772C" w:rsidRPr="0056637D">
        <w:rPr>
          <w:rFonts w:ascii="Times New Roman" w:eastAsia="Times New Roman" w:hAnsi="Times New Roman" w:cs="Times New Roman"/>
          <w:sz w:val="24"/>
          <w:szCs w:val="24"/>
          <w:lang w:val="en-GB"/>
        </w:rPr>
        <w:t xml:space="preserve"> in reinsurance</w:t>
      </w:r>
      <w:r w:rsidRPr="0056637D">
        <w:rPr>
          <w:rFonts w:ascii="Times New Roman" w:eastAsia="Times New Roman" w:hAnsi="Times New Roman" w:cs="Times New Roman"/>
          <w:sz w:val="24"/>
          <w:szCs w:val="24"/>
          <w:lang w:val="en-GB"/>
        </w:rPr>
        <w:t xml:space="preserve"> by the </w:t>
      </w:r>
      <w:r w:rsidR="0030772C" w:rsidRPr="0056637D">
        <w:rPr>
          <w:rFonts w:ascii="Times New Roman" w:eastAsia="Times New Roman" w:hAnsi="Times New Roman" w:cs="Times New Roman"/>
          <w:sz w:val="24"/>
          <w:szCs w:val="24"/>
          <w:lang w:val="en-GB"/>
        </w:rPr>
        <w:t xml:space="preserve">resident </w:t>
      </w:r>
      <w:r w:rsidRPr="0056637D">
        <w:rPr>
          <w:rFonts w:ascii="Times New Roman" w:eastAsia="Times New Roman" w:hAnsi="Times New Roman" w:cs="Times New Roman"/>
          <w:sz w:val="24"/>
          <w:szCs w:val="24"/>
          <w:lang w:val="en-GB"/>
        </w:rPr>
        <w:t xml:space="preserve">insurer or reinsurer </w:t>
      </w:r>
      <w:r w:rsidR="0030772C" w:rsidRPr="0056637D">
        <w:rPr>
          <w:rFonts w:ascii="Times New Roman" w:eastAsia="Times New Roman" w:hAnsi="Times New Roman" w:cs="Times New Roman"/>
          <w:sz w:val="24"/>
          <w:szCs w:val="24"/>
          <w:lang w:val="en-GB"/>
        </w:rPr>
        <w:t xml:space="preserve">of </w:t>
      </w:r>
      <w:r w:rsidRPr="0056637D">
        <w:rPr>
          <w:rFonts w:ascii="Times New Roman" w:eastAsia="Times New Roman" w:hAnsi="Times New Roman" w:cs="Times New Roman"/>
          <w:sz w:val="24"/>
          <w:szCs w:val="24"/>
          <w:lang w:val="en-GB"/>
        </w:rPr>
        <w:t xml:space="preserve">the Republic of Moldova to the said </w:t>
      </w:r>
      <w:r w:rsidR="0030772C" w:rsidRPr="0056637D">
        <w:rPr>
          <w:rFonts w:ascii="Times New Roman" w:eastAsia="Times New Roman" w:hAnsi="Times New Roman" w:cs="Times New Roman"/>
          <w:sz w:val="24"/>
          <w:szCs w:val="24"/>
          <w:lang w:val="en-GB"/>
        </w:rPr>
        <w:t xml:space="preserve">non-resident </w:t>
      </w:r>
      <w:r w:rsidRPr="0056637D">
        <w:rPr>
          <w:rFonts w:ascii="Times New Roman" w:eastAsia="Times New Roman" w:hAnsi="Times New Roman" w:cs="Times New Roman"/>
          <w:sz w:val="24"/>
          <w:szCs w:val="24"/>
          <w:lang w:val="en-GB"/>
        </w:rPr>
        <w:t xml:space="preserve">reinsurer of the Republic of Moldova </w:t>
      </w:r>
      <w:proofErr w:type="gramStart"/>
      <w:r w:rsidRPr="0056637D">
        <w:rPr>
          <w:rFonts w:ascii="Times New Roman" w:eastAsia="Times New Roman" w:hAnsi="Times New Roman" w:cs="Times New Roman"/>
          <w:sz w:val="24"/>
          <w:szCs w:val="24"/>
          <w:lang w:val="en-GB"/>
        </w:rPr>
        <w:t xml:space="preserve">may be </w:t>
      </w:r>
      <w:r w:rsidR="0030772C" w:rsidRPr="0056637D">
        <w:rPr>
          <w:rFonts w:ascii="Times New Roman" w:eastAsia="Times New Roman" w:hAnsi="Times New Roman" w:cs="Times New Roman"/>
          <w:sz w:val="24"/>
          <w:szCs w:val="24"/>
          <w:lang w:val="en-GB"/>
        </w:rPr>
        <w:t>carried out</w:t>
      </w:r>
      <w:proofErr w:type="gramEnd"/>
      <w:r w:rsidR="0030772C" w:rsidRPr="0056637D">
        <w:rPr>
          <w:rFonts w:ascii="Times New Roman" w:eastAsia="Times New Roman" w:hAnsi="Times New Roman" w:cs="Times New Roman"/>
          <w:sz w:val="24"/>
          <w:szCs w:val="24"/>
          <w:lang w:val="en-GB"/>
        </w:rPr>
        <w:t xml:space="preserve"> </w:t>
      </w:r>
      <w:r w:rsidRPr="0056637D">
        <w:rPr>
          <w:rFonts w:ascii="Times New Roman" w:eastAsia="Times New Roman" w:hAnsi="Times New Roman" w:cs="Times New Roman"/>
          <w:sz w:val="24"/>
          <w:szCs w:val="24"/>
          <w:lang w:val="en-GB"/>
        </w:rPr>
        <w:t xml:space="preserve">through the reinsurance broker non-resident or resident </w:t>
      </w:r>
      <w:r w:rsidR="0030772C" w:rsidRPr="0056637D">
        <w:rPr>
          <w:rFonts w:ascii="Times New Roman" w:eastAsia="Times New Roman" w:hAnsi="Times New Roman" w:cs="Times New Roman"/>
          <w:sz w:val="24"/>
          <w:szCs w:val="24"/>
          <w:lang w:val="en-GB"/>
        </w:rPr>
        <w:t>of</w:t>
      </w:r>
      <w:r w:rsidRPr="0056637D">
        <w:rPr>
          <w:rFonts w:ascii="Times New Roman" w:eastAsia="Times New Roman" w:hAnsi="Times New Roman" w:cs="Times New Roman"/>
          <w:sz w:val="24"/>
          <w:szCs w:val="24"/>
          <w:lang w:val="en-GB"/>
        </w:rPr>
        <w:t xml:space="preserve"> the Republic of Moldova. Reinsurers providing reinsurance cover to insurers from the Republic of Moldova shall have a credit rating of at least BBB+ or its equivalent, assigned/reconfirmed during the last year up to the date of submission of the Reinsurance Programme, as assigned by one of the following rating agencies: Standard &amp; Poor's, Fitch-IBCA, AM BEST or Moody's.</w:t>
      </w:r>
    </w:p>
    <w:p w14:paraId="1B0B23FE" w14:textId="6D47367E" w:rsidR="002B0794" w:rsidRDefault="009C1AB0" w:rsidP="002B0794">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9C1AB0">
        <w:rPr>
          <w:rFonts w:ascii="Times New Roman" w:eastAsia="Times New Roman" w:hAnsi="Times New Roman" w:cs="Times New Roman"/>
          <w:sz w:val="24"/>
          <w:szCs w:val="24"/>
          <w:lang w:val="en-GB"/>
        </w:rPr>
        <w:t xml:space="preserve">Solvency </w:t>
      </w:r>
      <w:r>
        <w:rPr>
          <w:rFonts w:ascii="Times New Roman" w:eastAsia="Times New Roman" w:hAnsi="Times New Roman" w:cs="Times New Roman"/>
          <w:sz w:val="24"/>
          <w:szCs w:val="24"/>
          <w:lang w:val="en-GB"/>
        </w:rPr>
        <w:t xml:space="preserve">reports </w:t>
      </w:r>
      <w:proofErr w:type="gramStart"/>
      <w:r w:rsidRPr="009C1AB0">
        <w:rPr>
          <w:rFonts w:ascii="Times New Roman" w:eastAsia="Times New Roman" w:hAnsi="Times New Roman" w:cs="Times New Roman"/>
          <w:sz w:val="24"/>
          <w:szCs w:val="24"/>
          <w:lang w:val="en-GB"/>
        </w:rPr>
        <w:t>will be used</w:t>
      </w:r>
      <w:proofErr w:type="gramEnd"/>
      <w:r w:rsidRPr="009C1AB0">
        <w:rPr>
          <w:rFonts w:ascii="Times New Roman" w:eastAsia="Times New Roman" w:hAnsi="Times New Roman" w:cs="Times New Roman"/>
          <w:sz w:val="24"/>
          <w:szCs w:val="24"/>
          <w:lang w:val="en-GB"/>
        </w:rPr>
        <w:t xml:space="preserve"> for non-rated reinsurers that are authorised in </w:t>
      </w:r>
      <w:r w:rsidR="005A1DE8">
        <w:rPr>
          <w:rFonts w:ascii="Times New Roman" w:eastAsia="Times New Roman" w:hAnsi="Times New Roman" w:cs="Times New Roman"/>
          <w:sz w:val="24"/>
          <w:szCs w:val="24"/>
          <w:lang w:val="en-GB"/>
        </w:rPr>
        <w:t xml:space="preserve">the countries </w:t>
      </w:r>
      <w:r w:rsidRPr="009C1AB0">
        <w:rPr>
          <w:rFonts w:ascii="Times New Roman" w:eastAsia="Times New Roman" w:hAnsi="Times New Roman" w:cs="Times New Roman"/>
          <w:sz w:val="24"/>
          <w:szCs w:val="24"/>
          <w:lang w:val="en-GB"/>
        </w:rPr>
        <w:t xml:space="preserve">subject to the EU Solvency II regime, an EU Member State or an OECD Member State. In this case, the </w:t>
      </w:r>
      <w:proofErr w:type="gramStart"/>
      <w:r w:rsidRPr="009C1AB0">
        <w:rPr>
          <w:rFonts w:ascii="Times New Roman" w:eastAsia="Times New Roman" w:hAnsi="Times New Roman" w:cs="Times New Roman"/>
          <w:sz w:val="24"/>
          <w:szCs w:val="24"/>
          <w:lang w:val="en-GB"/>
        </w:rPr>
        <w:t>reinsurer's</w:t>
      </w:r>
      <w:proofErr w:type="gramEnd"/>
      <w:r w:rsidRPr="009C1AB0">
        <w:rPr>
          <w:rFonts w:ascii="Times New Roman" w:eastAsia="Times New Roman" w:hAnsi="Times New Roman" w:cs="Times New Roman"/>
          <w:sz w:val="24"/>
          <w:szCs w:val="24"/>
          <w:lang w:val="en-GB"/>
        </w:rPr>
        <w:t xml:space="preserve"> eligible own funds cover ratio </w:t>
      </w:r>
      <w:r>
        <w:rPr>
          <w:rFonts w:ascii="Times New Roman" w:eastAsia="Times New Roman" w:hAnsi="Times New Roman" w:cs="Times New Roman"/>
          <w:sz w:val="24"/>
          <w:szCs w:val="24"/>
          <w:lang w:val="en-GB"/>
        </w:rPr>
        <w:t xml:space="preserve">shall </w:t>
      </w:r>
      <w:r w:rsidRPr="009C1AB0">
        <w:rPr>
          <w:rFonts w:ascii="Times New Roman" w:eastAsia="Times New Roman" w:hAnsi="Times New Roman" w:cs="Times New Roman"/>
          <w:sz w:val="24"/>
          <w:szCs w:val="24"/>
          <w:lang w:val="en-GB"/>
        </w:rPr>
        <w:t xml:space="preserve">not be less than 120 percent. The Solvency Report for the last management period up to the date of conclusion of the reinsurance contract shall be used for reinsurance </w:t>
      </w:r>
      <w:proofErr w:type="gramStart"/>
      <w:r w:rsidRPr="009C1AB0">
        <w:rPr>
          <w:rFonts w:ascii="Times New Roman" w:eastAsia="Times New Roman" w:hAnsi="Times New Roman" w:cs="Times New Roman"/>
          <w:sz w:val="24"/>
          <w:szCs w:val="24"/>
          <w:lang w:val="en-GB"/>
        </w:rPr>
        <w:t>undertakings which</w:t>
      </w:r>
      <w:proofErr w:type="gramEnd"/>
      <w:r w:rsidRPr="009C1AB0">
        <w:rPr>
          <w:rFonts w:ascii="Times New Roman" w:eastAsia="Times New Roman" w:hAnsi="Times New Roman" w:cs="Times New Roman"/>
          <w:sz w:val="24"/>
          <w:szCs w:val="24"/>
          <w:lang w:val="en-GB"/>
        </w:rPr>
        <w:t xml:space="preserve"> do not have a credit rating from the rating agencies listed in p</w:t>
      </w:r>
      <w:r>
        <w:rPr>
          <w:rFonts w:ascii="Times New Roman" w:eastAsia="Times New Roman" w:hAnsi="Times New Roman" w:cs="Times New Roman"/>
          <w:sz w:val="24"/>
          <w:szCs w:val="24"/>
          <w:lang w:val="en-GB"/>
        </w:rPr>
        <w:t>aragraph</w:t>
      </w:r>
      <w:r w:rsidRPr="009C1AB0">
        <w:rPr>
          <w:rFonts w:ascii="Times New Roman" w:eastAsia="Times New Roman" w:hAnsi="Times New Roman" w:cs="Times New Roman"/>
          <w:sz w:val="24"/>
          <w:szCs w:val="24"/>
          <w:lang w:val="en-GB"/>
        </w:rPr>
        <w:t xml:space="preserve"> 11 but are licensed and supervised by supervisory regimes equivalent to the EU Solvency II regime. The supervisory authority may require the insurer to provide the reinsurer's solvency report as evidence of compliance with the requirements of this Regulation.</w:t>
      </w:r>
    </w:p>
    <w:p w14:paraId="138EE104" w14:textId="01513840" w:rsidR="009C1AB0" w:rsidRDefault="009C1AB0" w:rsidP="002B0794">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9C1AB0">
        <w:rPr>
          <w:rFonts w:ascii="Times New Roman" w:eastAsia="Times New Roman" w:hAnsi="Times New Roman" w:cs="Times New Roman"/>
          <w:sz w:val="24"/>
          <w:szCs w:val="24"/>
          <w:lang w:val="en-GB"/>
        </w:rPr>
        <w:t xml:space="preserve">When ceding and retroceding risks directly or through reinsurance brokers, the ultimate reinsurer </w:t>
      </w:r>
      <w:r>
        <w:rPr>
          <w:rFonts w:ascii="Times New Roman" w:eastAsia="Times New Roman" w:hAnsi="Times New Roman" w:cs="Times New Roman"/>
          <w:sz w:val="24"/>
          <w:szCs w:val="24"/>
          <w:lang w:val="en-GB"/>
        </w:rPr>
        <w:t xml:space="preserve">shall </w:t>
      </w:r>
      <w:r w:rsidRPr="009C1AB0">
        <w:rPr>
          <w:rFonts w:ascii="Times New Roman" w:eastAsia="Times New Roman" w:hAnsi="Times New Roman" w:cs="Times New Roman"/>
          <w:sz w:val="24"/>
          <w:szCs w:val="24"/>
          <w:lang w:val="en-GB"/>
        </w:rPr>
        <w:t xml:space="preserve">comply with the requirements of this Regulation and Law </w:t>
      </w:r>
      <w:r>
        <w:rPr>
          <w:rFonts w:ascii="Times New Roman" w:eastAsia="Times New Roman" w:hAnsi="Times New Roman" w:cs="Times New Roman"/>
          <w:sz w:val="24"/>
          <w:szCs w:val="24"/>
          <w:lang w:val="en-GB"/>
        </w:rPr>
        <w:t xml:space="preserve">No </w:t>
      </w:r>
      <w:r w:rsidRPr="009C1AB0">
        <w:rPr>
          <w:rFonts w:ascii="Times New Roman" w:eastAsia="Times New Roman" w:hAnsi="Times New Roman" w:cs="Times New Roman"/>
          <w:sz w:val="24"/>
          <w:szCs w:val="24"/>
          <w:lang w:val="en-GB"/>
        </w:rPr>
        <w:t xml:space="preserve">92/2022. The insurer </w:t>
      </w:r>
      <w:r>
        <w:rPr>
          <w:rFonts w:ascii="Times New Roman" w:eastAsia="Times New Roman" w:hAnsi="Times New Roman" w:cs="Times New Roman"/>
          <w:sz w:val="24"/>
          <w:szCs w:val="24"/>
          <w:lang w:val="en-GB"/>
        </w:rPr>
        <w:t xml:space="preserve">shall </w:t>
      </w:r>
      <w:r w:rsidRPr="009C1AB0">
        <w:rPr>
          <w:rFonts w:ascii="Times New Roman" w:eastAsia="Times New Roman" w:hAnsi="Times New Roman" w:cs="Times New Roman"/>
          <w:sz w:val="24"/>
          <w:szCs w:val="24"/>
          <w:lang w:val="en-GB"/>
        </w:rPr>
        <w:t>have data and information related to the ultimate reinsurer, including audited financial statements for at least the last 2 years, and submit them to the supervisory authority upon request.</w:t>
      </w:r>
    </w:p>
    <w:p w14:paraId="063B43B1" w14:textId="5B45AFE2" w:rsidR="009C1AB0" w:rsidRDefault="009C1AB0" w:rsidP="002B0794">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9C1AB0">
        <w:rPr>
          <w:rFonts w:ascii="Times New Roman" w:eastAsia="Times New Roman" w:hAnsi="Times New Roman" w:cs="Times New Roman"/>
          <w:sz w:val="24"/>
          <w:szCs w:val="24"/>
          <w:lang w:val="en-GB"/>
        </w:rPr>
        <w:t xml:space="preserve">The insurer shall have in place an adequate internal control and reporting system to ensure that the underwriting of risks or cession in reinsurance is in accordance with its reinsurance policy, adequate, safe and sufficient, the insurer's maximum limit of liability for an insured risk </w:t>
      </w:r>
      <w:proofErr w:type="gramStart"/>
      <w:r w:rsidRPr="009C1AB0">
        <w:rPr>
          <w:rFonts w:ascii="Times New Roman" w:eastAsia="Times New Roman" w:hAnsi="Times New Roman" w:cs="Times New Roman"/>
          <w:sz w:val="24"/>
          <w:szCs w:val="24"/>
          <w:lang w:val="en-GB"/>
        </w:rPr>
        <w:t>is not breached</w:t>
      </w:r>
      <w:proofErr w:type="gramEnd"/>
      <w:r w:rsidRPr="009C1AB0">
        <w:rPr>
          <w:rFonts w:ascii="Times New Roman" w:eastAsia="Times New Roman" w:hAnsi="Times New Roman" w:cs="Times New Roman"/>
          <w:sz w:val="24"/>
          <w:szCs w:val="24"/>
          <w:lang w:val="en-GB"/>
        </w:rPr>
        <w:t xml:space="preserve">, reinsurance claims are properly </w:t>
      </w:r>
      <w:r w:rsidR="00E24E96" w:rsidRPr="009C1AB0">
        <w:rPr>
          <w:rFonts w:ascii="Times New Roman" w:eastAsia="Times New Roman" w:hAnsi="Times New Roman" w:cs="Times New Roman"/>
          <w:sz w:val="24"/>
          <w:szCs w:val="24"/>
          <w:lang w:val="en-GB"/>
        </w:rPr>
        <w:t>reported,</w:t>
      </w:r>
      <w:r w:rsidRPr="009C1AB0">
        <w:rPr>
          <w:rFonts w:ascii="Times New Roman" w:eastAsia="Times New Roman" w:hAnsi="Times New Roman" w:cs="Times New Roman"/>
          <w:sz w:val="24"/>
          <w:szCs w:val="24"/>
          <w:lang w:val="en-GB"/>
        </w:rPr>
        <w:t xml:space="preserve"> and claims are promptly collected from reinsurers.</w:t>
      </w:r>
    </w:p>
    <w:p w14:paraId="2FB870B0" w14:textId="6919E22D" w:rsidR="00E24E96" w:rsidRPr="007F05DE" w:rsidRDefault="00E24E96" w:rsidP="00E24E96">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7F05DE">
        <w:rPr>
          <w:rFonts w:ascii="Times New Roman" w:eastAsia="Times New Roman" w:hAnsi="Times New Roman" w:cs="Times New Roman"/>
          <w:b/>
          <w:bCs/>
          <w:sz w:val="24"/>
          <w:szCs w:val="24"/>
          <w:lang w:val="en-GB"/>
        </w:rPr>
        <w:lastRenderedPageBreak/>
        <w:t>Chapter III</w:t>
      </w:r>
    </w:p>
    <w:p w14:paraId="196A478D" w14:textId="4A2B2E8E" w:rsidR="00E24E96" w:rsidRPr="00E24E96" w:rsidRDefault="00E24E96" w:rsidP="00E24E96">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7F05DE">
        <w:rPr>
          <w:rFonts w:ascii="Times New Roman" w:eastAsia="Times New Roman" w:hAnsi="Times New Roman" w:cs="Times New Roman"/>
          <w:b/>
          <w:bCs/>
          <w:sz w:val="24"/>
          <w:szCs w:val="24"/>
          <w:lang w:val="en-GB"/>
        </w:rPr>
        <w:t>ENDORSEMENT PROCEDURE. REPORTING</w:t>
      </w:r>
    </w:p>
    <w:p w14:paraId="7F5A5BF0" w14:textId="0B25CA6E" w:rsidR="00E24E96" w:rsidRDefault="00E24E96" w:rsidP="00E24E96">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E24E96">
        <w:rPr>
          <w:rFonts w:ascii="Times New Roman" w:eastAsia="Times New Roman" w:hAnsi="Times New Roman" w:cs="Times New Roman"/>
          <w:sz w:val="24"/>
          <w:szCs w:val="24"/>
          <w:lang w:val="en-GB"/>
        </w:rPr>
        <w:t xml:space="preserve">The supervisory authority shall approve the level of the annual own </w:t>
      </w:r>
      <w:r w:rsidR="0051268D">
        <w:rPr>
          <w:rFonts w:ascii="Times New Roman" w:eastAsia="Times New Roman" w:hAnsi="Times New Roman" w:cs="Times New Roman"/>
          <w:sz w:val="24"/>
          <w:szCs w:val="24"/>
          <w:lang w:val="en-GB"/>
        </w:rPr>
        <w:t xml:space="preserve">retention </w:t>
      </w:r>
      <w:r w:rsidRPr="00E24E96">
        <w:rPr>
          <w:rFonts w:ascii="Times New Roman" w:eastAsia="Times New Roman" w:hAnsi="Times New Roman" w:cs="Times New Roman"/>
          <w:sz w:val="24"/>
          <w:szCs w:val="24"/>
          <w:lang w:val="en-GB"/>
        </w:rPr>
        <w:t>in accordance with the insurer's request, submitted by 1 November of the year preceding the reference period, with the mandatory attachment of the following documents:</w:t>
      </w:r>
    </w:p>
    <w:p w14:paraId="49D8B252"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1) The methodology for determining the own retention, signed by the head of the executive body and the head of the risk management function, including:</w:t>
      </w:r>
    </w:p>
    <w:p w14:paraId="193DDB1E"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a) </w:t>
      </w:r>
      <w:proofErr w:type="gramStart"/>
      <w:r w:rsidRPr="0051268D">
        <w:rPr>
          <w:rFonts w:ascii="Times New Roman" w:eastAsia="Times New Roman" w:hAnsi="Times New Roman" w:cs="Times New Roman"/>
          <w:sz w:val="24"/>
          <w:szCs w:val="24"/>
          <w:lang w:val="en-GB"/>
        </w:rPr>
        <w:t>description</w:t>
      </w:r>
      <w:proofErr w:type="gramEnd"/>
      <w:r w:rsidRPr="0051268D">
        <w:rPr>
          <w:rFonts w:ascii="Times New Roman" w:eastAsia="Times New Roman" w:hAnsi="Times New Roman" w:cs="Times New Roman"/>
          <w:sz w:val="24"/>
          <w:szCs w:val="24"/>
          <w:lang w:val="en-GB"/>
        </w:rPr>
        <w:t xml:space="preserve"> of the method for estimating the single insured risk;</w:t>
      </w:r>
    </w:p>
    <w:p w14:paraId="750BD3E1"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b) </w:t>
      </w:r>
      <w:proofErr w:type="gramStart"/>
      <w:r w:rsidRPr="0051268D">
        <w:rPr>
          <w:rFonts w:ascii="Times New Roman" w:eastAsia="Times New Roman" w:hAnsi="Times New Roman" w:cs="Times New Roman"/>
          <w:sz w:val="24"/>
          <w:szCs w:val="24"/>
          <w:lang w:val="en-GB"/>
        </w:rPr>
        <w:t>the</w:t>
      </w:r>
      <w:proofErr w:type="gramEnd"/>
      <w:r w:rsidRPr="0051268D">
        <w:rPr>
          <w:rFonts w:ascii="Times New Roman" w:eastAsia="Times New Roman" w:hAnsi="Times New Roman" w:cs="Times New Roman"/>
          <w:sz w:val="24"/>
          <w:szCs w:val="24"/>
          <w:lang w:val="en-GB"/>
        </w:rPr>
        <w:t xml:space="preserve"> amount of the insurer's maximum liability limit for a single insured risk;</w:t>
      </w:r>
    </w:p>
    <w:p w14:paraId="61CC519A" w14:textId="2A673EDD"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2) </w:t>
      </w:r>
      <w:proofErr w:type="gramStart"/>
      <w:r w:rsidRPr="0051268D">
        <w:rPr>
          <w:rFonts w:ascii="Times New Roman" w:eastAsia="Times New Roman" w:hAnsi="Times New Roman" w:cs="Times New Roman"/>
          <w:sz w:val="24"/>
          <w:szCs w:val="24"/>
          <w:lang w:val="en-GB"/>
        </w:rPr>
        <w:t>the</w:t>
      </w:r>
      <w:proofErr w:type="gramEnd"/>
      <w:r w:rsidRPr="0051268D">
        <w:rPr>
          <w:rFonts w:ascii="Times New Roman" w:eastAsia="Times New Roman" w:hAnsi="Times New Roman" w:cs="Times New Roman"/>
          <w:sz w:val="24"/>
          <w:szCs w:val="24"/>
          <w:lang w:val="en-GB"/>
        </w:rPr>
        <w:t xml:space="preserve"> </w:t>
      </w:r>
      <w:r w:rsidR="007F05DE">
        <w:rPr>
          <w:rFonts w:ascii="Times New Roman" w:eastAsia="Times New Roman" w:hAnsi="Times New Roman" w:cs="Times New Roman"/>
          <w:sz w:val="24"/>
          <w:szCs w:val="24"/>
          <w:lang w:val="en-GB"/>
        </w:rPr>
        <w:t>Insurer’s R</w:t>
      </w:r>
      <w:r w:rsidRPr="0051268D">
        <w:rPr>
          <w:rFonts w:ascii="Times New Roman" w:eastAsia="Times New Roman" w:hAnsi="Times New Roman" w:cs="Times New Roman"/>
          <w:sz w:val="24"/>
          <w:szCs w:val="24"/>
          <w:lang w:val="en-GB"/>
        </w:rPr>
        <w:t xml:space="preserve">einsurance </w:t>
      </w:r>
      <w:r w:rsidR="007F05DE">
        <w:rPr>
          <w:rFonts w:ascii="Times New Roman" w:eastAsia="Times New Roman" w:hAnsi="Times New Roman" w:cs="Times New Roman"/>
          <w:sz w:val="24"/>
          <w:szCs w:val="24"/>
          <w:lang w:val="en-GB"/>
        </w:rPr>
        <w:t>P</w:t>
      </w:r>
      <w:r w:rsidRPr="0051268D">
        <w:rPr>
          <w:rFonts w:ascii="Times New Roman" w:eastAsia="Times New Roman" w:hAnsi="Times New Roman" w:cs="Times New Roman"/>
          <w:sz w:val="24"/>
          <w:szCs w:val="24"/>
          <w:lang w:val="en-GB"/>
        </w:rPr>
        <w:t>rogramme, including the actuary's opinion on the appropriateness of reinsurance contracts.</w:t>
      </w:r>
    </w:p>
    <w:p w14:paraId="1820C0EC" w14:textId="1BC5CD27" w:rsidR="0051268D" w:rsidRPr="0051268D" w:rsidRDefault="0051268D" w:rsidP="0051268D">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The supervisory authority's assessment of an </w:t>
      </w:r>
      <w:r w:rsidR="007F05DE">
        <w:rPr>
          <w:rFonts w:ascii="Times New Roman" w:eastAsia="Times New Roman" w:hAnsi="Times New Roman" w:cs="Times New Roman"/>
          <w:sz w:val="24"/>
          <w:szCs w:val="24"/>
          <w:lang w:val="en-GB"/>
        </w:rPr>
        <w:t>I</w:t>
      </w:r>
      <w:r w:rsidRPr="0051268D">
        <w:rPr>
          <w:rFonts w:ascii="Times New Roman" w:eastAsia="Times New Roman" w:hAnsi="Times New Roman" w:cs="Times New Roman"/>
          <w:sz w:val="24"/>
          <w:szCs w:val="24"/>
          <w:lang w:val="en-GB"/>
        </w:rPr>
        <w:t xml:space="preserve">nsurer's </w:t>
      </w:r>
      <w:r w:rsidR="007F05DE">
        <w:rPr>
          <w:rFonts w:ascii="Times New Roman" w:eastAsia="Times New Roman" w:hAnsi="Times New Roman" w:cs="Times New Roman"/>
          <w:sz w:val="24"/>
          <w:szCs w:val="24"/>
          <w:lang w:val="en-GB"/>
        </w:rPr>
        <w:t>R</w:t>
      </w:r>
      <w:r w:rsidRPr="0051268D">
        <w:rPr>
          <w:rFonts w:ascii="Times New Roman" w:eastAsia="Times New Roman" w:hAnsi="Times New Roman" w:cs="Times New Roman"/>
          <w:sz w:val="24"/>
          <w:szCs w:val="24"/>
          <w:lang w:val="en-GB"/>
        </w:rPr>
        <w:t xml:space="preserve">einsurance </w:t>
      </w:r>
      <w:r w:rsidR="007F05DE">
        <w:rPr>
          <w:rFonts w:ascii="Times New Roman" w:eastAsia="Times New Roman" w:hAnsi="Times New Roman" w:cs="Times New Roman"/>
          <w:sz w:val="24"/>
          <w:szCs w:val="24"/>
          <w:lang w:val="en-GB"/>
        </w:rPr>
        <w:t>P</w:t>
      </w:r>
      <w:r w:rsidRPr="0051268D">
        <w:rPr>
          <w:rFonts w:ascii="Times New Roman" w:eastAsia="Times New Roman" w:hAnsi="Times New Roman" w:cs="Times New Roman"/>
          <w:sz w:val="24"/>
          <w:szCs w:val="24"/>
          <w:lang w:val="en-GB"/>
        </w:rPr>
        <w:t>rogramme is based on a number of factors, including:</w:t>
      </w:r>
    </w:p>
    <w:p w14:paraId="3B95EF1B"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1) </w:t>
      </w:r>
      <w:proofErr w:type="gramStart"/>
      <w:r w:rsidRPr="0051268D">
        <w:rPr>
          <w:rFonts w:ascii="Times New Roman" w:eastAsia="Times New Roman" w:hAnsi="Times New Roman" w:cs="Times New Roman"/>
          <w:sz w:val="24"/>
          <w:szCs w:val="24"/>
          <w:lang w:val="en-GB"/>
        </w:rPr>
        <w:t>the</w:t>
      </w:r>
      <w:proofErr w:type="gramEnd"/>
      <w:r w:rsidRPr="0051268D">
        <w:rPr>
          <w:rFonts w:ascii="Times New Roman" w:eastAsia="Times New Roman" w:hAnsi="Times New Roman" w:cs="Times New Roman"/>
          <w:sz w:val="24"/>
          <w:szCs w:val="24"/>
          <w:lang w:val="en-GB"/>
        </w:rPr>
        <w:t xml:space="preserve"> structure of the Programme, including any alternative risk transfer arrangements;</w:t>
      </w:r>
    </w:p>
    <w:p w14:paraId="0202C2B1"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2) </w:t>
      </w:r>
      <w:proofErr w:type="gramStart"/>
      <w:r w:rsidRPr="0051268D">
        <w:rPr>
          <w:rFonts w:ascii="Times New Roman" w:eastAsia="Times New Roman" w:hAnsi="Times New Roman" w:cs="Times New Roman"/>
          <w:sz w:val="24"/>
          <w:szCs w:val="24"/>
          <w:lang w:val="en-GB"/>
        </w:rPr>
        <w:t>the</w:t>
      </w:r>
      <w:proofErr w:type="gramEnd"/>
      <w:r w:rsidRPr="0051268D">
        <w:rPr>
          <w:rFonts w:ascii="Times New Roman" w:eastAsia="Times New Roman" w:hAnsi="Times New Roman" w:cs="Times New Roman"/>
          <w:sz w:val="24"/>
          <w:szCs w:val="24"/>
          <w:lang w:val="en-GB"/>
        </w:rPr>
        <w:t xml:space="preserve"> proportion of risk ceded so that the net risks retained are commensurate with the insurer's financial resources and risk appetite;</w:t>
      </w:r>
    </w:p>
    <w:p w14:paraId="3EF3B8A6"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3) </w:t>
      </w:r>
      <w:proofErr w:type="gramStart"/>
      <w:r w:rsidRPr="0051268D">
        <w:rPr>
          <w:rFonts w:ascii="Times New Roman" w:eastAsia="Times New Roman" w:hAnsi="Times New Roman" w:cs="Times New Roman"/>
          <w:sz w:val="24"/>
          <w:szCs w:val="24"/>
          <w:lang w:val="en-GB"/>
        </w:rPr>
        <w:t>annual</w:t>
      </w:r>
      <w:proofErr w:type="gramEnd"/>
      <w:r w:rsidRPr="0051268D">
        <w:rPr>
          <w:rFonts w:ascii="Times New Roman" w:eastAsia="Times New Roman" w:hAnsi="Times New Roman" w:cs="Times New Roman"/>
          <w:sz w:val="24"/>
          <w:szCs w:val="24"/>
          <w:lang w:val="en-GB"/>
        </w:rPr>
        <w:t xml:space="preserve"> financial statements and historical claims payment information for the reinsurers concerned (both under normal and stressed conditions);</w:t>
      </w:r>
    </w:p>
    <w:p w14:paraId="26FF8290" w14:textId="77777777"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4) </w:t>
      </w:r>
      <w:proofErr w:type="gramStart"/>
      <w:r w:rsidRPr="0051268D">
        <w:rPr>
          <w:rFonts w:ascii="Times New Roman" w:eastAsia="Times New Roman" w:hAnsi="Times New Roman" w:cs="Times New Roman"/>
          <w:sz w:val="24"/>
          <w:szCs w:val="24"/>
          <w:lang w:val="en-GB"/>
        </w:rPr>
        <w:t>exposure</w:t>
      </w:r>
      <w:proofErr w:type="gramEnd"/>
      <w:r w:rsidRPr="0051268D">
        <w:rPr>
          <w:rFonts w:ascii="Times New Roman" w:eastAsia="Times New Roman" w:hAnsi="Times New Roman" w:cs="Times New Roman"/>
          <w:sz w:val="24"/>
          <w:szCs w:val="24"/>
          <w:lang w:val="en-GB"/>
        </w:rPr>
        <w:t xml:space="preserve"> levels to a single reinsurer or to different reinsurers belonging to the same group;</w:t>
      </w:r>
    </w:p>
    <w:p w14:paraId="66BE483E" w14:textId="33409904" w:rsidR="0051268D" w:rsidRPr="0051268D" w:rsidRDefault="0051268D" w:rsidP="0051268D">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en-GB"/>
        </w:rPr>
      </w:pPr>
      <w:r w:rsidRPr="0051268D">
        <w:rPr>
          <w:rFonts w:ascii="Times New Roman" w:eastAsia="Times New Roman" w:hAnsi="Times New Roman" w:cs="Times New Roman"/>
          <w:sz w:val="24"/>
          <w:szCs w:val="24"/>
          <w:lang w:val="en-GB"/>
        </w:rPr>
        <w:t xml:space="preserve">5) </w:t>
      </w:r>
      <w:proofErr w:type="gramStart"/>
      <w:r w:rsidRPr="0051268D">
        <w:rPr>
          <w:rFonts w:ascii="Times New Roman" w:eastAsia="Times New Roman" w:hAnsi="Times New Roman" w:cs="Times New Roman"/>
          <w:sz w:val="24"/>
          <w:szCs w:val="24"/>
          <w:lang w:val="en-GB"/>
        </w:rPr>
        <w:t>compliance</w:t>
      </w:r>
      <w:proofErr w:type="gramEnd"/>
      <w:r w:rsidRPr="0051268D">
        <w:rPr>
          <w:rFonts w:ascii="Times New Roman" w:eastAsia="Times New Roman" w:hAnsi="Times New Roman" w:cs="Times New Roman"/>
          <w:sz w:val="24"/>
          <w:szCs w:val="24"/>
          <w:lang w:val="en-GB"/>
        </w:rPr>
        <w:t xml:space="preserve"> of the reinsurer with the requirements of Law 92/2022 and this Regulation.</w:t>
      </w:r>
    </w:p>
    <w:p w14:paraId="388CA099" w14:textId="05547172" w:rsidR="0051268D" w:rsidRDefault="00E5528C" w:rsidP="00E24E96">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E5528C">
        <w:rPr>
          <w:rFonts w:ascii="Times New Roman" w:eastAsia="Times New Roman" w:hAnsi="Times New Roman" w:cs="Times New Roman"/>
          <w:sz w:val="24"/>
          <w:szCs w:val="24"/>
          <w:lang w:val="en-GB"/>
        </w:rPr>
        <w:t xml:space="preserve">Within 30 days from the date of receipt of the complete set of documents </w:t>
      </w:r>
      <w:r>
        <w:rPr>
          <w:rFonts w:ascii="Times New Roman" w:eastAsia="Times New Roman" w:hAnsi="Times New Roman" w:cs="Times New Roman"/>
          <w:sz w:val="24"/>
          <w:szCs w:val="24"/>
          <w:lang w:val="en-GB"/>
        </w:rPr>
        <w:t xml:space="preserve">referred to in paragraph </w:t>
      </w:r>
      <w:r w:rsidRPr="00E5528C">
        <w:rPr>
          <w:rFonts w:ascii="Times New Roman" w:eastAsia="Times New Roman" w:hAnsi="Times New Roman" w:cs="Times New Roman"/>
          <w:sz w:val="24"/>
          <w:szCs w:val="24"/>
          <w:lang w:val="en-GB"/>
        </w:rPr>
        <w:t xml:space="preserve">15, the supervisory authority shall, as appropriate, approve or refuse to approve the level of its own </w:t>
      </w:r>
      <w:r>
        <w:rPr>
          <w:rFonts w:ascii="Times New Roman" w:eastAsia="Times New Roman" w:hAnsi="Times New Roman" w:cs="Times New Roman"/>
          <w:sz w:val="24"/>
          <w:szCs w:val="24"/>
          <w:lang w:val="en-GB"/>
        </w:rPr>
        <w:t xml:space="preserve">retention </w:t>
      </w:r>
      <w:r w:rsidRPr="00E5528C">
        <w:rPr>
          <w:rFonts w:ascii="Times New Roman" w:eastAsia="Times New Roman" w:hAnsi="Times New Roman" w:cs="Times New Roman"/>
          <w:sz w:val="24"/>
          <w:szCs w:val="24"/>
          <w:lang w:val="en-GB"/>
        </w:rPr>
        <w:t>on an annual basis.</w:t>
      </w:r>
    </w:p>
    <w:p w14:paraId="3403392D" w14:textId="679DAFFA" w:rsidR="00E5528C" w:rsidRDefault="00AC1707" w:rsidP="00E24E96">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If changes or new circumstances arise</w:t>
      </w:r>
      <w:r w:rsidR="00FE4811">
        <w:rPr>
          <w:rFonts w:ascii="Times New Roman" w:eastAsia="Times New Roman" w:hAnsi="Times New Roman" w:cs="Times New Roman"/>
          <w:sz w:val="24"/>
          <w:szCs w:val="24"/>
          <w:lang w:val="en-GB"/>
        </w:rPr>
        <w:t xml:space="preserve"> during the examination of the application and the submitted documents</w:t>
      </w:r>
      <w:r w:rsidRPr="00AC1707">
        <w:rPr>
          <w:rFonts w:ascii="Times New Roman" w:eastAsia="Times New Roman" w:hAnsi="Times New Roman" w:cs="Times New Roman"/>
          <w:sz w:val="24"/>
          <w:szCs w:val="24"/>
          <w:lang w:val="en-GB"/>
        </w:rPr>
        <w:t xml:space="preserve">, the insurer is obliged to </w:t>
      </w:r>
      <w:r w:rsidR="00FE4811">
        <w:rPr>
          <w:rFonts w:ascii="Times New Roman" w:eastAsia="Times New Roman" w:hAnsi="Times New Roman" w:cs="Times New Roman"/>
          <w:sz w:val="24"/>
          <w:szCs w:val="24"/>
          <w:lang w:val="en-GB"/>
        </w:rPr>
        <w:t xml:space="preserve">promptly </w:t>
      </w:r>
      <w:r w:rsidRPr="00AC1707">
        <w:rPr>
          <w:rFonts w:ascii="Times New Roman" w:eastAsia="Times New Roman" w:hAnsi="Times New Roman" w:cs="Times New Roman"/>
          <w:sz w:val="24"/>
          <w:szCs w:val="24"/>
          <w:lang w:val="en-GB"/>
        </w:rPr>
        <w:t xml:space="preserve">inform the supervisory authority and </w:t>
      </w:r>
      <w:r w:rsidR="00FE4811">
        <w:rPr>
          <w:rFonts w:ascii="Times New Roman" w:eastAsia="Times New Roman" w:hAnsi="Times New Roman" w:cs="Times New Roman"/>
          <w:sz w:val="24"/>
          <w:szCs w:val="24"/>
          <w:lang w:val="en-GB"/>
        </w:rPr>
        <w:t xml:space="preserve">provide the revised </w:t>
      </w:r>
      <w:r w:rsidRPr="00AC1707">
        <w:rPr>
          <w:rFonts w:ascii="Times New Roman" w:eastAsia="Times New Roman" w:hAnsi="Times New Roman" w:cs="Times New Roman"/>
          <w:sz w:val="24"/>
          <w:szCs w:val="24"/>
          <w:lang w:val="en-GB"/>
        </w:rPr>
        <w:t>documents.</w:t>
      </w:r>
    </w:p>
    <w:p w14:paraId="0B5B4942" w14:textId="754854D3" w:rsidR="00AC1707" w:rsidRDefault="00AC1707" w:rsidP="00E24E96">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 xml:space="preserve">If the documents or information submitted are insufficient to take a decision on the endorsement of the level of the own </w:t>
      </w:r>
      <w:r>
        <w:rPr>
          <w:rFonts w:ascii="Times New Roman" w:eastAsia="Times New Roman" w:hAnsi="Times New Roman" w:cs="Times New Roman"/>
          <w:sz w:val="24"/>
          <w:szCs w:val="24"/>
          <w:lang w:val="en-GB"/>
        </w:rPr>
        <w:t>retention</w:t>
      </w:r>
      <w:r w:rsidRPr="00AC1707">
        <w:rPr>
          <w:rFonts w:ascii="Times New Roman" w:eastAsia="Times New Roman" w:hAnsi="Times New Roman" w:cs="Times New Roman"/>
          <w:sz w:val="24"/>
          <w:szCs w:val="24"/>
          <w:lang w:val="en-GB"/>
        </w:rPr>
        <w:t>, the supervisory authority may, on an annual basis, request the necessary documents and information, including from other persons or authorities to the extent that such information is necessary to carry out the endorsement provided for in this Regulation.</w:t>
      </w:r>
    </w:p>
    <w:p w14:paraId="38183F5E" w14:textId="0C34E06A" w:rsidR="00AC1707" w:rsidRDefault="00AC1707"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 xml:space="preserve">In the cases </w:t>
      </w:r>
      <w:r>
        <w:rPr>
          <w:rFonts w:ascii="Times New Roman" w:eastAsia="Times New Roman" w:hAnsi="Times New Roman" w:cs="Times New Roman"/>
          <w:sz w:val="24"/>
          <w:szCs w:val="24"/>
          <w:lang w:val="en-GB"/>
        </w:rPr>
        <w:t>referred to in paragraphs</w:t>
      </w:r>
      <w:r w:rsidRPr="00AC1707">
        <w:rPr>
          <w:rFonts w:ascii="Times New Roman" w:eastAsia="Times New Roman" w:hAnsi="Times New Roman" w:cs="Times New Roman"/>
          <w:sz w:val="24"/>
          <w:szCs w:val="24"/>
          <w:lang w:val="en-GB"/>
        </w:rPr>
        <w:t xml:space="preserve"> 18 and 19 and where additional information is required, the time limit laid down in p</w:t>
      </w:r>
      <w:r>
        <w:rPr>
          <w:rFonts w:ascii="Times New Roman" w:eastAsia="Times New Roman" w:hAnsi="Times New Roman" w:cs="Times New Roman"/>
          <w:sz w:val="24"/>
          <w:szCs w:val="24"/>
          <w:lang w:val="en-GB"/>
        </w:rPr>
        <w:t>aragraph</w:t>
      </w:r>
      <w:r w:rsidRPr="00AC1707">
        <w:rPr>
          <w:rFonts w:ascii="Times New Roman" w:eastAsia="Times New Roman" w:hAnsi="Times New Roman" w:cs="Times New Roman"/>
          <w:sz w:val="24"/>
          <w:szCs w:val="24"/>
          <w:lang w:val="en-GB"/>
        </w:rPr>
        <w:t xml:space="preserve"> 17 may be extended or suspended for a period to be determined by the supervisory authority, with the insurer being informed. If the additional documents and information requested from the insurer </w:t>
      </w:r>
      <w:proofErr w:type="gramStart"/>
      <w:r w:rsidRPr="00AC1707">
        <w:rPr>
          <w:rFonts w:ascii="Times New Roman" w:eastAsia="Times New Roman" w:hAnsi="Times New Roman" w:cs="Times New Roman"/>
          <w:sz w:val="24"/>
          <w:szCs w:val="24"/>
          <w:lang w:val="en-GB"/>
        </w:rPr>
        <w:t>have not been submitted</w:t>
      </w:r>
      <w:proofErr w:type="gramEnd"/>
      <w:r w:rsidRPr="00AC1707">
        <w:rPr>
          <w:rFonts w:ascii="Times New Roman" w:eastAsia="Times New Roman" w:hAnsi="Times New Roman" w:cs="Times New Roman"/>
          <w:sz w:val="24"/>
          <w:szCs w:val="24"/>
          <w:lang w:val="en-GB"/>
        </w:rPr>
        <w:t xml:space="preserve"> within the time limit set by the supervisory authority, the supervisory authority shall terminate the examination of the application and inform the insurer within 10 working days of the expiry of the time limit for completing the set.</w:t>
      </w:r>
    </w:p>
    <w:p w14:paraId="64CCD811" w14:textId="71C4BBC8" w:rsidR="00AC1707" w:rsidRPr="00AC1707" w:rsidRDefault="00AC1707"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 xml:space="preserve">The supervisory authority shall refuse to endorse the level of the annual own </w:t>
      </w:r>
      <w:r>
        <w:rPr>
          <w:rFonts w:ascii="Times New Roman" w:eastAsia="Times New Roman" w:hAnsi="Times New Roman" w:cs="Times New Roman"/>
          <w:sz w:val="24"/>
          <w:szCs w:val="24"/>
          <w:lang w:val="en-GB"/>
        </w:rPr>
        <w:t>retention</w:t>
      </w:r>
      <w:r w:rsidRPr="00AC1707">
        <w:rPr>
          <w:rFonts w:ascii="Times New Roman" w:eastAsia="Times New Roman" w:hAnsi="Times New Roman" w:cs="Times New Roman"/>
          <w:sz w:val="24"/>
          <w:szCs w:val="24"/>
          <w:lang w:val="en-GB"/>
        </w:rPr>
        <w:t>, stating the reasons for refusal if:</w:t>
      </w:r>
    </w:p>
    <w:p w14:paraId="2189FC10" w14:textId="1DF2BDB0" w:rsidR="00AC1707" w:rsidRPr="00AC1707" w:rsidRDefault="00AC1707" w:rsidP="00AC1707">
      <w:pPr>
        <w:pStyle w:val="ListParagraph"/>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proofErr w:type="gramStart"/>
      <w:r w:rsidRPr="00AC1707">
        <w:rPr>
          <w:rFonts w:ascii="Times New Roman" w:eastAsia="Times New Roman" w:hAnsi="Times New Roman" w:cs="Times New Roman"/>
          <w:sz w:val="24"/>
          <w:szCs w:val="24"/>
          <w:lang w:val="en-GB"/>
        </w:rPr>
        <w:t>a</w:t>
      </w:r>
      <w:proofErr w:type="gramEnd"/>
      <w:r w:rsidRPr="00AC1707">
        <w:rPr>
          <w:rFonts w:ascii="Times New Roman" w:eastAsia="Times New Roman" w:hAnsi="Times New Roman" w:cs="Times New Roman"/>
          <w:sz w:val="24"/>
          <w:szCs w:val="24"/>
          <w:lang w:val="en-GB"/>
        </w:rPr>
        <w:t xml:space="preserve">) following the assessment of all circumstances and information related to the level of own </w:t>
      </w:r>
      <w:r w:rsidR="00856565">
        <w:rPr>
          <w:rFonts w:ascii="Times New Roman" w:eastAsia="Times New Roman" w:hAnsi="Times New Roman" w:cs="Times New Roman"/>
          <w:sz w:val="24"/>
          <w:szCs w:val="24"/>
          <w:lang w:val="en-GB"/>
        </w:rPr>
        <w:t>retention</w:t>
      </w:r>
      <w:r w:rsidRPr="00AC1707">
        <w:rPr>
          <w:rFonts w:ascii="Times New Roman" w:eastAsia="Times New Roman" w:hAnsi="Times New Roman" w:cs="Times New Roman"/>
          <w:sz w:val="24"/>
          <w:szCs w:val="24"/>
          <w:lang w:val="en-GB"/>
        </w:rPr>
        <w:t xml:space="preserve">, the supervisory authority </w:t>
      </w:r>
      <w:r>
        <w:rPr>
          <w:rFonts w:ascii="Times New Roman" w:eastAsia="Times New Roman" w:hAnsi="Times New Roman" w:cs="Times New Roman"/>
          <w:sz w:val="24"/>
          <w:szCs w:val="24"/>
          <w:lang w:val="en-GB"/>
        </w:rPr>
        <w:t xml:space="preserve">shall </w:t>
      </w:r>
      <w:r w:rsidRPr="00AC1707">
        <w:rPr>
          <w:rFonts w:ascii="Times New Roman" w:eastAsia="Times New Roman" w:hAnsi="Times New Roman" w:cs="Times New Roman"/>
          <w:sz w:val="24"/>
          <w:szCs w:val="24"/>
          <w:lang w:val="en-GB"/>
        </w:rPr>
        <w:t>decide that the requirements of Law No 92/2022 and this Regulation are not met; and/or</w:t>
      </w:r>
    </w:p>
    <w:p w14:paraId="71125C2A" w14:textId="4597BD44" w:rsidR="00AC1707" w:rsidRDefault="00AC1707" w:rsidP="00AC1707">
      <w:pPr>
        <w:pStyle w:val="ListParagraph"/>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 xml:space="preserve">b) </w:t>
      </w:r>
      <w:proofErr w:type="gramStart"/>
      <w:r w:rsidRPr="00AC1707">
        <w:rPr>
          <w:rFonts w:ascii="Times New Roman" w:eastAsia="Times New Roman" w:hAnsi="Times New Roman" w:cs="Times New Roman"/>
          <w:sz w:val="24"/>
          <w:szCs w:val="24"/>
          <w:lang w:val="en-GB"/>
        </w:rPr>
        <w:t>incomplete</w:t>
      </w:r>
      <w:proofErr w:type="gramEnd"/>
      <w:r w:rsidRPr="00AC1707">
        <w:rPr>
          <w:rFonts w:ascii="Times New Roman" w:eastAsia="Times New Roman" w:hAnsi="Times New Roman" w:cs="Times New Roman"/>
          <w:sz w:val="24"/>
          <w:szCs w:val="24"/>
          <w:lang w:val="en-GB"/>
        </w:rPr>
        <w:t>, erroneous or false information has been submitted.</w:t>
      </w:r>
    </w:p>
    <w:p w14:paraId="5112B254" w14:textId="43CB6ACC" w:rsidR="00AC1707" w:rsidRDefault="00AC1707"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proofErr w:type="gramStart"/>
      <w:r w:rsidRPr="00AC1707">
        <w:rPr>
          <w:rFonts w:ascii="Times New Roman" w:eastAsia="Times New Roman" w:hAnsi="Times New Roman" w:cs="Times New Roman"/>
          <w:sz w:val="24"/>
          <w:szCs w:val="24"/>
          <w:lang w:val="en-GB"/>
        </w:rPr>
        <w:t>The insurer shall be obliged to revise the Reinsurance Programme when it identifies inconsistencies between the objectives and strategies and the Reinsurance Programme, from the moment it becomes aware that the reinsurer no longer meets the requirements of this Regulation, and in the cases set out in p</w:t>
      </w:r>
      <w:r>
        <w:rPr>
          <w:rFonts w:ascii="Times New Roman" w:eastAsia="Times New Roman" w:hAnsi="Times New Roman" w:cs="Times New Roman"/>
          <w:sz w:val="24"/>
          <w:szCs w:val="24"/>
          <w:lang w:val="en-GB"/>
        </w:rPr>
        <w:t xml:space="preserve">aragraph </w:t>
      </w:r>
      <w:r w:rsidRPr="00AC1707">
        <w:rPr>
          <w:rFonts w:ascii="Times New Roman" w:eastAsia="Times New Roman" w:hAnsi="Times New Roman" w:cs="Times New Roman"/>
          <w:sz w:val="24"/>
          <w:szCs w:val="24"/>
          <w:lang w:val="en-GB"/>
        </w:rPr>
        <w:t>5, including if the provisions of p</w:t>
      </w:r>
      <w:r>
        <w:rPr>
          <w:rFonts w:ascii="Times New Roman" w:eastAsia="Times New Roman" w:hAnsi="Times New Roman" w:cs="Times New Roman"/>
          <w:sz w:val="24"/>
          <w:szCs w:val="24"/>
          <w:lang w:val="en-GB"/>
        </w:rPr>
        <w:t xml:space="preserve">aragraphs </w:t>
      </w:r>
      <w:r w:rsidRPr="00AC1707">
        <w:rPr>
          <w:rFonts w:ascii="Times New Roman" w:eastAsia="Times New Roman" w:hAnsi="Times New Roman" w:cs="Times New Roman"/>
          <w:sz w:val="24"/>
          <w:szCs w:val="24"/>
          <w:lang w:val="en-GB"/>
        </w:rPr>
        <w:t>6 and 8 are not met.</w:t>
      </w:r>
      <w:proofErr w:type="gramEnd"/>
    </w:p>
    <w:p w14:paraId="6BEAEB26" w14:textId="6832678A" w:rsidR="00AC1707" w:rsidRDefault="00AC1707"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AC1707">
        <w:rPr>
          <w:rFonts w:ascii="Times New Roman" w:eastAsia="Times New Roman" w:hAnsi="Times New Roman" w:cs="Times New Roman"/>
          <w:sz w:val="24"/>
          <w:szCs w:val="24"/>
          <w:lang w:val="en-GB"/>
        </w:rPr>
        <w:t>The supervisory authority may request a review of the Reinsurance Programme and/or the Methodology for determining the own retention during the financial year in the event of a breach of the provisions of Law 92/2022 or of this Regulation.</w:t>
      </w:r>
    </w:p>
    <w:p w14:paraId="548B6CA1" w14:textId="6480CE9C" w:rsidR="00AC1707" w:rsidRDefault="00AC1707"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proofErr w:type="gramStart"/>
      <w:r w:rsidRPr="00AC1707">
        <w:rPr>
          <w:rFonts w:ascii="Times New Roman" w:eastAsia="Times New Roman" w:hAnsi="Times New Roman" w:cs="Times New Roman"/>
          <w:sz w:val="24"/>
          <w:szCs w:val="24"/>
          <w:lang w:val="en-GB"/>
        </w:rPr>
        <w:lastRenderedPageBreak/>
        <w:t xml:space="preserve">In case of revision of the Reinsurance Programme, under the </w:t>
      </w:r>
      <w:r w:rsidR="00F52779">
        <w:rPr>
          <w:rFonts w:ascii="Times New Roman" w:eastAsia="Times New Roman" w:hAnsi="Times New Roman" w:cs="Times New Roman"/>
          <w:sz w:val="24"/>
          <w:szCs w:val="24"/>
          <w:lang w:val="en-GB"/>
        </w:rPr>
        <w:t xml:space="preserve">provisions of paragraphs </w:t>
      </w:r>
      <w:r w:rsidRPr="00AC1707">
        <w:rPr>
          <w:rFonts w:ascii="Times New Roman" w:eastAsia="Times New Roman" w:hAnsi="Times New Roman" w:cs="Times New Roman"/>
          <w:sz w:val="24"/>
          <w:szCs w:val="24"/>
          <w:lang w:val="en-GB"/>
        </w:rPr>
        <w:t xml:space="preserve">22 and 23, as well as in cases where the insurer changes the Methodology for determining the own retention and/or the Reinsurance Programme submitted for the approval of the level of the own retention, the insurer is obliged to request, repeatedly, the approval of the own retention, under the </w:t>
      </w:r>
      <w:r w:rsidR="00F52779">
        <w:rPr>
          <w:rFonts w:ascii="Times New Roman" w:eastAsia="Times New Roman" w:hAnsi="Times New Roman" w:cs="Times New Roman"/>
          <w:sz w:val="24"/>
          <w:szCs w:val="24"/>
          <w:lang w:val="en-GB"/>
        </w:rPr>
        <w:t xml:space="preserve">provisions </w:t>
      </w:r>
      <w:r w:rsidRPr="00AC1707">
        <w:rPr>
          <w:rFonts w:ascii="Times New Roman" w:eastAsia="Times New Roman" w:hAnsi="Times New Roman" w:cs="Times New Roman"/>
          <w:sz w:val="24"/>
          <w:szCs w:val="24"/>
          <w:lang w:val="en-GB"/>
        </w:rPr>
        <w:t>of this Regulation.</w:t>
      </w:r>
      <w:proofErr w:type="gramEnd"/>
    </w:p>
    <w:p w14:paraId="0FAF2EA1" w14:textId="391594DE" w:rsidR="00F52779" w:rsidRDefault="00F52779" w:rsidP="00AC1707">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F52779">
        <w:rPr>
          <w:rFonts w:ascii="Times New Roman" w:eastAsia="Times New Roman" w:hAnsi="Times New Roman" w:cs="Times New Roman"/>
          <w:sz w:val="24"/>
          <w:szCs w:val="24"/>
          <w:lang w:val="en-GB"/>
        </w:rPr>
        <w:t xml:space="preserve">Upon the occurrence of major changes in the </w:t>
      </w:r>
      <w:r>
        <w:rPr>
          <w:rFonts w:ascii="Times New Roman" w:eastAsia="Times New Roman" w:hAnsi="Times New Roman" w:cs="Times New Roman"/>
          <w:sz w:val="24"/>
          <w:szCs w:val="24"/>
          <w:lang w:val="en-GB"/>
        </w:rPr>
        <w:t>R</w:t>
      </w:r>
      <w:r w:rsidRPr="00F52779">
        <w:rPr>
          <w:rFonts w:ascii="Times New Roman" w:eastAsia="Times New Roman" w:hAnsi="Times New Roman" w:cs="Times New Roman"/>
          <w:sz w:val="24"/>
          <w:szCs w:val="24"/>
          <w:lang w:val="en-GB"/>
        </w:rPr>
        <w:t xml:space="preserve">einsurance </w:t>
      </w:r>
      <w:r>
        <w:rPr>
          <w:rFonts w:ascii="Times New Roman" w:eastAsia="Times New Roman" w:hAnsi="Times New Roman" w:cs="Times New Roman"/>
          <w:sz w:val="24"/>
          <w:szCs w:val="24"/>
          <w:lang w:val="en-GB"/>
        </w:rPr>
        <w:t>P</w:t>
      </w:r>
      <w:r w:rsidRPr="00F52779">
        <w:rPr>
          <w:rFonts w:ascii="Times New Roman" w:eastAsia="Times New Roman" w:hAnsi="Times New Roman" w:cs="Times New Roman"/>
          <w:sz w:val="24"/>
          <w:szCs w:val="24"/>
          <w:lang w:val="en-GB"/>
        </w:rPr>
        <w:t xml:space="preserve">rogramme or upon becoming aware that the reinsurer no longer complies with the requirements of this Regulation, insurers shall submit </w:t>
      </w:r>
      <w:r w:rsidR="00856565">
        <w:rPr>
          <w:rFonts w:ascii="Times New Roman" w:eastAsia="Times New Roman" w:hAnsi="Times New Roman" w:cs="Times New Roman"/>
          <w:sz w:val="24"/>
          <w:szCs w:val="24"/>
          <w:lang w:val="en-GB"/>
        </w:rPr>
        <w:t xml:space="preserve">the relevant documents and information </w:t>
      </w:r>
      <w:r w:rsidRPr="00F52779">
        <w:rPr>
          <w:rFonts w:ascii="Times New Roman" w:eastAsia="Times New Roman" w:hAnsi="Times New Roman" w:cs="Times New Roman"/>
          <w:sz w:val="24"/>
          <w:szCs w:val="24"/>
          <w:lang w:val="en-GB"/>
        </w:rPr>
        <w:t xml:space="preserve">to the supervisory authority </w:t>
      </w:r>
      <w:r w:rsidR="004F5B43" w:rsidRPr="00F52779">
        <w:rPr>
          <w:rFonts w:ascii="Times New Roman" w:eastAsia="Times New Roman" w:hAnsi="Times New Roman" w:cs="Times New Roman"/>
          <w:sz w:val="24"/>
          <w:szCs w:val="24"/>
          <w:lang w:val="en-GB"/>
        </w:rPr>
        <w:t xml:space="preserve">within 10 working days </w:t>
      </w:r>
      <w:r w:rsidR="004F5B43">
        <w:rPr>
          <w:rFonts w:ascii="Times New Roman" w:eastAsia="Times New Roman" w:hAnsi="Times New Roman" w:cs="Times New Roman"/>
          <w:sz w:val="24"/>
          <w:szCs w:val="24"/>
          <w:lang w:val="en-GB"/>
        </w:rPr>
        <w:t xml:space="preserve">to confirm </w:t>
      </w:r>
      <w:r w:rsidRPr="00F52779">
        <w:rPr>
          <w:rFonts w:ascii="Times New Roman" w:eastAsia="Times New Roman" w:hAnsi="Times New Roman" w:cs="Times New Roman"/>
          <w:sz w:val="24"/>
          <w:szCs w:val="24"/>
          <w:lang w:val="en-GB"/>
        </w:rPr>
        <w:t>such changes.</w:t>
      </w:r>
    </w:p>
    <w:p w14:paraId="148680DD" w14:textId="7266AF1E" w:rsidR="00F52779" w:rsidRPr="00F52779" w:rsidRDefault="00F52779" w:rsidP="00F52779">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F52779">
        <w:rPr>
          <w:rFonts w:ascii="Times New Roman" w:eastAsia="Times New Roman" w:hAnsi="Times New Roman" w:cs="Times New Roman"/>
          <w:sz w:val="24"/>
          <w:szCs w:val="24"/>
          <w:lang w:val="en-GB"/>
        </w:rPr>
        <w:t>The insurer shall monitor and notify the supervisory authority</w:t>
      </w:r>
      <w:r w:rsidR="004F5B43">
        <w:rPr>
          <w:rFonts w:ascii="Times New Roman" w:eastAsia="Times New Roman" w:hAnsi="Times New Roman" w:cs="Times New Roman"/>
          <w:sz w:val="24"/>
          <w:szCs w:val="24"/>
          <w:lang w:val="en-GB"/>
        </w:rPr>
        <w:t>,</w:t>
      </w:r>
      <w:r w:rsidRPr="00F52779">
        <w:rPr>
          <w:rFonts w:ascii="Times New Roman" w:eastAsia="Times New Roman" w:hAnsi="Times New Roman" w:cs="Times New Roman"/>
          <w:sz w:val="24"/>
          <w:szCs w:val="24"/>
          <w:lang w:val="en-GB"/>
        </w:rPr>
        <w:t xml:space="preserve"> within 10 working days from the time of discovery, situations </w:t>
      </w:r>
      <w:r w:rsidR="004F5B43">
        <w:rPr>
          <w:rFonts w:ascii="Times New Roman" w:eastAsia="Times New Roman" w:hAnsi="Times New Roman" w:cs="Times New Roman"/>
          <w:sz w:val="24"/>
          <w:szCs w:val="24"/>
          <w:lang w:val="en-GB"/>
        </w:rPr>
        <w:t>in which</w:t>
      </w:r>
      <w:r w:rsidRPr="00F52779">
        <w:rPr>
          <w:rFonts w:ascii="Times New Roman" w:eastAsia="Times New Roman" w:hAnsi="Times New Roman" w:cs="Times New Roman"/>
          <w:sz w:val="24"/>
          <w:szCs w:val="24"/>
          <w:lang w:val="en-GB"/>
        </w:rPr>
        <w:t>:</w:t>
      </w:r>
    </w:p>
    <w:p w14:paraId="070A4FE4" w14:textId="3C425F0B" w:rsidR="00F52779" w:rsidRPr="00F52779" w:rsidRDefault="00F52779" w:rsidP="00F52779">
      <w:pPr>
        <w:pStyle w:val="ListParagraph"/>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F52779">
        <w:rPr>
          <w:rFonts w:ascii="Times New Roman" w:eastAsia="Times New Roman" w:hAnsi="Times New Roman" w:cs="Times New Roman"/>
          <w:sz w:val="24"/>
          <w:szCs w:val="24"/>
          <w:lang w:val="en-GB"/>
        </w:rPr>
        <w:t xml:space="preserve">a) </w:t>
      </w:r>
      <w:proofErr w:type="gramStart"/>
      <w:r w:rsidRPr="00F52779">
        <w:rPr>
          <w:rFonts w:ascii="Times New Roman" w:eastAsia="Times New Roman" w:hAnsi="Times New Roman" w:cs="Times New Roman"/>
          <w:sz w:val="24"/>
          <w:szCs w:val="24"/>
          <w:lang w:val="en-GB"/>
        </w:rPr>
        <w:t>the</w:t>
      </w:r>
      <w:proofErr w:type="gramEnd"/>
      <w:r w:rsidRPr="00F52779">
        <w:rPr>
          <w:rFonts w:ascii="Times New Roman" w:eastAsia="Times New Roman" w:hAnsi="Times New Roman" w:cs="Times New Roman"/>
          <w:sz w:val="24"/>
          <w:szCs w:val="24"/>
          <w:lang w:val="en-GB"/>
        </w:rPr>
        <w:t xml:space="preserve"> reinsurers' share of an insurer's total technical provisions exceeds 70 percent; and/or</w:t>
      </w:r>
    </w:p>
    <w:p w14:paraId="27EFF7FD" w14:textId="59450648" w:rsidR="00F52779" w:rsidRDefault="00F52779" w:rsidP="00F52779">
      <w:pPr>
        <w:pStyle w:val="ListParagraph"/>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F52779">
        <w:rPr>
          <w:rFonts w:ascii="Times New Roman" w:eastAsia="Times New Roman" w:hAnsi="Times New Roman" w:cs="Times New Roman"/>
          <w:sz w:val="24"/>
          <w:szCs w:val="24"/>
          <w:lang w:val="en-GB"/>
        </w:rPr>
        <w:t xml:space="preserve">b) </w:t>
      </w:r>
      <w:proofErr w:type="gramStart"/>
      <w:r w:rsidRPr="00F52779">
        <w:rPr>
          <w:rFonts w:ascii="Times New Roman" w:eastAsia="Times New Roman" w:hAnsi="Times New Roman" w:cs="Times New Roman"/>
          <w:sz w:val="24"/>
          <w:szCs w:val="24"/>
          <w:lang w:val="en-GB"/>
        </w:rPr>
        <w:t>the</w:t>
      </w:r>
      <w:proofErr w:type="gramEnd"/>
      <w:r w:rsidRPr="00F52779">
        <w:rPr>
          <w:rFonts w:ascii="Times New Roman" w:eastAsia="Times New Roman" w:hAnsi="Times New Roman" w:cs="Times New Roman"/>
          <w:sz w:val="24"/>
          <w:szCs w:val="24"/>
          <w:lang w:val="en-GB"/>
        </w:rPr>
        <w:t xml:space="preserve"> share of the largest reinsurer exceeds 30 percent of the insurers' technical provisions.</w:t>
      </w:r>
    </w:p>
    <w:p w14:paraId="04DAA558" w14:textId="24812678" w:rsidR="00F52779" w:rsidRDefault="00F52779" w:rsidP="00F52779">
      <w:pPr>
        <w:pStyle w:val="ListParagraph"/>
        <w:numPr>
          <w:ilvl w:val="0"/>
          <w:numId w:val="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r w:rsidRPr="00F52779">
        <w:rPr>
          <w:rFonts w:ascii="Times New Roman" w:eastAsia="Times New Roman" w:hAnsi="Times New Roman" w:cs="Times New Roman"/>
          <w:sz w:val="24"/>
          <w:szCs w:val="24"/>
          <w:lang w:val="en-GB"/>
        </w:rPr>
        <w:t>Each insurer shall be obliged to submit to the supervisory authority the Report on contracts with resident and non-resident reinsurers, in the form and manner set out in the Annex to this Regulation, every six months by 25 August and by 25 February of the year following the year of management, respectively, in electronic or paper form.</w:t>
      </w:r>
    </w:p>
    <w:p w14:paraId="635B6267" w14:textId="77777777" w:rsidR="00F52779" w:rsidRDefault="00F52779" w:rsidP="007F6B45">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sz w:val="24"/>
          <w:szCs w:val="24"/>
          <w:lang w:val="en-GB"/>
        </w:rPr>
      </w:pPr>
    </w:p>
    <w:p w14:paraId="2708936E" w14:textId="6BA5FD43" w:rsidR="007F6B45" w:rsidRDefault="007F6B45"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Annex</w:t>
      </w:r>
    </w:p>
    <w:p w14:paraId="525385E3" w14:textId="38720B4C" w:rsidR="00F54C2D" w:rsidRDefault="00F54C2D"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to</w:t>
      </w:r>
      <w:proofErr w:type="gramEnd"/>
      <w:r>
        <w:rPr>
          <w:rFonts w:ascii="Times New Roman" w:eastAsia="Times New Roman" w:hAnsi="Times New Roman" w:cs="Times New Roman"/>
          <w:sz w:val="24"/>
          <w:szCs w:val="24"/>
          <w:lang w:val="en-GB"/>
        </w:rPr>
        <w:t xml:space="preserve"> the Regulation on the </w:t>
      </w:r>
      <w:r w:rsidR="004F5B43">
        <w:rPr>
          <w:rFonts w:ascii="Times New Roman" w:eastAsia="Times New Roman" w:hAnsi="Times New Roman" w:cs="Times New Roman"/>
          <w:sz w:val="24"/>
          <w:szCs w:val="24"/>
          <w:lang w:val="en-GB"/>
        </w:rPr>
        <w:t>R</w:t>
      </w:r>
      <w:r>
        <w:rPr>
          <w:rFonts w:ascii="Times New Roman" w:eastAsia="Times New Roman" w:hAnsi="Times New Roman" w:cs="Times New Roman"/>
          <w:sz w:val="24"/>
          <w:szCs w:val="24"/>
          <w:lang w:val="en-GB"/>
        </w:rPr>
        <w:t xml:space="preserve">equirements </w:t>
      </w:r>
    </w:p>
    <w:p w14:paraId="79CBBE80" w14:textId="4817A7FD" w:rsidR="00F54C2D" w:rsidRDefault="00F54C2D"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for</w:t>
      </w:r>
      <w:proofErr w:type="gramEnd"/>
      <w:r>
        <w:rPr>
          <w:rFonts w:ascii="Times New Roman" w:eastAsia="Times New Roman" w:hAnsi="Times New Roman" w:cs="Times New Roman"/>
          <w:sz w:val="24"/>
          <w:szCs w:val="24"/>
          <w:lang w:val="en-GB"/>
        </w:rPr>
        <w:t xml:space="preserve"> the </w:t>
      </w:r>
      <w:r w:rsidR="004F5B43">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lang w:val="en-GB"/>
        </w:rPr>
        <w:t xml:space="preserve">nsurer’s </w:t>
      </w:r>
      <w:r w:rsidR="004F5B43">
        <w:rPr>
          <w:rFonts w:ascii="Times New Roman" w:eastAsia="Times New Roman" w:hAnsi="Times New Roman" w:cs="Times New Roman"/>
          <w:sz w:val="24"/>
          <w:szCs w:val="24"/>
          <w:lang w:val="en-GB"/>
        </w:rPr>
        <w:t>R</w:t>
      </w:r>
      <w:r>
        <w:rPr>
          <w:rFonts w:ascii="Times New Roman" w:eastAsia="Times New Roman" w:hAnsi="Times New Roman" w:cs="Times New Roman"/>
          <w:sz w:val="24"/>
          <w:szCs w:val="24"/>
          <w:lang w:val="en-GB"/>
        </w:rPr>
        <w:t xml:space="preserve">einsurance </w:t>
      </w:r>
      <w:r w:rsidR="004F5B43">
        <w:rPr>
          <w:rFonts w:ascii="Times New Roman" w:eastAsia="Times New Roman" w:hAnsi="Times New Roman" w:cs="Times New Roman"/>
          <w:sz w:val="24"/>
          <w:szCs w:val="24"/>
          <w:lang w:val="en-GB"/>
        </w:rPr>
        <w:t>P</w:t>
      </w:r>
      <w:r>
        <w:rPr>
          <w:rFonts w:ascii="Times New Roman" w:eastAsia="Times New Roman" w:hAnsi="Times New Roman" w:cs="Times New Roman"/>
          <w:sz w:val="24"/>
          <w:szCs w:val="24"/>
          <w:lang w:val="en-GB"/>
        </w:rPr>
        <w:t xml:space="preserve">rogramme, </w:t>
      </w:r>
    </w:p>
    <w:p w14:paraId="0C9F9B7C" w14:textId="38F80B1D" w:rsidR="00F54C2D" w:rsidRDefault="004F5B43"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w:t>
      </w:r>
      <w:r w:rsidR="00F54C2D">
        <w:rPr>
          <w:rFonts w:ascii="Times New Roman" w:eastAsia="Times New Roman" w:hAnsi="Times New Roman" w:cs="Times New Roman"/>
          <w:sz w:val="24"/>
          <w:szCs w:val="24"/>
          <w:lang w:val="en-GB"/>
        </w:rPr>
        <w:t xml:space="preserve">ules for </w:t>
      </w:r>
      <w:r>
        <w:rPr>
          <w:rFonts w:ascii="Times New Roman" w:eastAsia="Times New Roman" w:hAnsi="Times New Roman" w:cs="Times New Roman"/>
          <w:sz w:val="24"/>
          <w:szCs w:val="24"/>
          <w:lang w:val="en-GB"/>
        </w:rPr>
        <w:t>C</w:t>
      </w:r>
      <w:r w:rsidR="00F54C2D">
        <w:rPr>
          <w:rFonts w:ascii="Times New Roman" w:eastAsia="Times New Roman" w:hAnsi="Times New Roman" w:cs="Times New Roman"/>
          <w:sz w:val="24"/>
          <w:szCs w:val="24"/>
          <w:lang w:val="en-GB"/>
        </w:rPr>
        <w:t xml:space="preserve">ontracting </w:t>
      </w:r>
      <w:r>
        <w:rPr>
          <w:rFonts w:ascii="Times New Roman" w:eastAsia="Times New Roman" w:hAnsi="Times New Roman" w:cs="Times New Roman"/>
          <w:sz w:val="24"/>
          <w:szCs w:val="24"/>
          <w:lang w:val="en-GB"/>
        </w:rPr>
        <w:t>R</w:t>
      </w:r>
      <w:r w:rsidR="00F54C2D">
        <w:rPr>
          <w:rFonts w:ascii="Times New Roman" w:eastAsia="Times New Roman" w:hAnsi="Times New Roman" w:cs="Times New Roman"/>
          <w:sz w:val="24"/>
          <w:szCs w:val="24"/>
          <w:lang w:val="en-GB"/>
        </w:rPr>
        <w:t>einsurance,</w:t>
      </w:r>
    </w:p>
    <w:p w14:paraId="7D04EBD3" w14:textId="32901E2E" w:rsidR="00F54C2D" w:rsidRDefault="00F54C2D"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and</w:t>
      </w:r>
      <w:proofErr w:type="gramEnd"/>
      <w:r>
        <w:rPr>
          <w:rFonts w:ascii="Times New Roman" w:eastAsia="Times New Roman" w:hAnsi="Times New Roman" w:cs="Times New Roman"/>
          <w:sz w:val="24"/>
          <w:szCs w:val="24"/>
          <w:lang w:val="en-GB"/>
        </w:rPr>
        <w:t xml:space="preserve"> </w:t>
      </w:r>
      <w:r w:rsidR="004F5B43">
        <w:rPr>
          <w:rFonts w:ascii="Times New Roman" w:eastAsia="Times New Roman" w:hAnsi="Times New Roman" w:cs="Times New Roman"/>
          <w:sz w:val="24"/>
          <w:szCs w:val="24"/>
          <w:lang w:val="en-GB"/>
        </w:rPr>
        <w:t>P</w:t>
      </w:r>
      <w:r>
        <w:rPr>
          <w:rFonts w:ascii="Times New Roman" w:eastAsia="Times New Roman" w:hAnsi="Times New Roman" w:cs="Times New Roman"/>
          <w:sz w:val="24"/>
          <w:szCs w:val="24"/>
          <w:lang w:val="en-GB"/>
        </w:rPr>
        <w:t xml:space="preserve">rovisions for </w:t>
      </w:r>
      <w:r w:rsidR="004F5B43">
        <w:rPr>
          <w:rFonts w:ascii="Times New Roman" w:eastAsia="Times New Roman" w:hAnsi="Times New Roman" w:cs="Times New Roman"/>
          <w:sz w:val="24"/>
          <w:szCs w:val="24"/>
          <w:lang w:val="en-GB"/>
        </w:rPr>
        <w:t>A</w:t>
      </w:r>
      <w:r>
        <w:rPr>
          <w:rFonts w:ascii="Times New Roman" w:eastAsia="Times New Roman" w:hAnsi="Times New Roman" w:cs="Times New Roman"/>
          <w:sz w:val="24"/>
          <w:szCs w:val="24"/>
          <w:lang w:val="en-GB"/>
        </w:rPr>
        <w:t xml:space="preserve">pproving the </w:t>
      </w:r>
    </w:p>
    <w:p w14:paraId="4DD38414" w14:textId="06D47A70" w:rsidR="00F54C2D" w:rsidRDefault="004F5B43"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w:t>
      </w:r>
      <w:r w:rsidR="00F54C2D">
        <w:rPr>
          <w:rFonts w:ascii="Times New Roman" w:eastAsia="Times New Roman" w:hAnsi="Times New Roman" w:cs="Times New Roman"/>
          <w:sz w:val="24"/>
          <w:szCs w:val="24"/>
          <w:lang w:val="en-GB"/>
        </w:rPr>
        <w:t xml:space="preserve">nsurer’s </w:t>
      </w:r>
      <w:r>
        <w:rPr>
          <w:rFonts w:ascii="Times New Roman" w:eastAsia="Times New Roman" w:hAnsi="Times New Roman" w:cs="Times New Roman"/>
          <w:sz w:val="24"/>
          <w:szCs w:val="24"/>
          <w:lang w:val="en-GB"/>
        </w:rPr>
        <w:t>O</w:t>
      </w:r>
      <w:r w:rsidR="00F54C2D">
        <w:rPr>
          <w:rFonts w:ascii="Times New Roman" w:eastAsia="Times New Roman" w:hAnsi="Times New Roman" w:cs="Times New Roman"/>
          <w:sz w:val="24"/>
          <w:szCs w:val="24"/>
          <w:lang w:val="en-GB"/>
        </w:rPr>
        <w:t xml:space="preserve">wn </w:t>
      </w:r>
      <w:r>
        <w:rPr>
          <w:rFonts w:ascii="Times New Roman" w:eastAsia="Times New Roman" w:hAnsi="Times New Roman" w:cs="Times New Roman"/>
          <w:sz w:val="24"/>
          <w:szCs w:val="24"/>
          <w:lang w:val="en-GB"/>
        </w:rPr>
        <w:t>R</w:t>
      </w:r>
      <w:r w:rsidR="00F54C2D">
        <w:rPr>
          <w:rFonts w:ascii="Times New Roman" w:eastAsia="Times New Roman" w:hAnsi="Times New Roman" w:cs="Times New Roman"/>
          <w:sz w:val="24"/>
          <w:szCs w:val="24"/>
          <w:lang w:val="en-GB"/>
        </w:rPr>
        <w:t xml:space="preserve">etention </w:t>
      </w:r>
      <w:r>
        <w:rPr>
          <w:rFonts w:ascii="Times New Roman" w:eastAsia="Times New Roman" w:hAnsi="Times New Roman" w:cs="Times New Roman"/>
          <w:sz w:val="24"/>
          <w:szCs w:val="24"/>
          <w:lang w:val="en-GB"/>
        </w:rPr>
        <w:t>L</w:t>
      </w:r>
      <w:r w:rsidR="00F54C2D">
        <w:rPr>
          <w:rFonts w:ascii="Times New Roman" w:eastAsia="Times New Roman" w:hAnsi="Times New Roman" w:cs="Times New Roman"/>
          <w:sz w:val="24"/>
          <w:szCs w:val="24"/>
          <w:lang w:val="en-GB"/>
        </w:rPr>
        <w:t>evel</w:t>
      </w:r>
    </w:p>
    <w:p w14:paraId="657EC835" w14:textId="77777777" w:rsidR="00F54C2D" w:rsidRDefault="00F54C2D" w:rsidP="007F6B45">
      <w:pPr>
        <w:pStyle w:val="ListParagraph"/>
        <w:tabs>
          <w:tab w:val="left" w:pos="709"/>
          <w:tab w:val="left" w:pos="851"/>
          <w:tab w:val="left" w:pos="993"/>
        </w:tabs>
        <w:spacing w:after="0" w:line="240" w:lineRule="auto"/>
        <w:ind w:left="567"/>
        <w:jc w:val="right"/>
        <w:rPr>
          <w:rFonts w:ascii="Times New Roman" w:eastAsia="Times New Roman" w:hAnsi="Times New Roman" w:cs="Times New Roman"/>
          <w:sz w:val="24"/>
          <w:szCs w:val="24"/>
          <w:lang w:val="en-GB"/>
        </w:rPr>
      </w:pPr>
    </w:p>
    <w:p w14:paraId="0AC7E7D3" w14:textId="0D2118E0" w:rsidR="00F54C2D" w:rsidRDefault="00F54C2D" w:rsidP="00F54C2D">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F54C2D">
        <w:rPr>
          <w:rFonts w:ascii="Times New Roman" w:eastAsia="Times New Roman" w:hAnsi="Times New Roman" w:cs="Times New Roman"/>
          <w:b/>
          <w:bCs/>
          <w:sz w:val="24"/>
          <w:szCs w:val="24"/>
          <w:lang w:val="en-GB"/>
        </w:rPr>
        <w:t>R</w:t>
      </w:r>
      <w:r w:rsidR="004F5B43">
        <w:rPr>
          <w:rFonts w:ascii="Times New Roman" w:eastAsia="Times New Roman" w:hAnsi="Times New Roman" w:cs="Times New Roman"/>
          <w:b/>
          <w:bCs/>
          <w:sz w:val="24"/>
          <w:szCs w:val="24"/>
          <w:lang w:val="en-GB"/>
        </w:rPr>
        <w:t>E</w:t>
      </w:r>
      <w:r w:rsidRPr="00F54C2D">
        <w:rPr>
          <w:rFonts w:ascii="Times New Roman" w:eastAsia="Times New Roman" w:hAnsi="Times New Roman" w:cs="Times New Roman"/>
          <w:b/>
          <w:bCs/>
          <w:sz w:val="24"/>
          <w:szCs w:val="24"/>
          <w:lang w:val="en-GB"/>
        </w:rPr>
        <w:t>PORT</w:t>
      </w:r>
    </w:p>
    <w:p w14:paraId="481B450B" w14:textId="0C4FBC5E" w:rsidR="00F54C2D" w:rsidRDefault="00F54C2D" w:rsidP="00F54C2D">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proofErr w:type="gramStart"/>
      <w:r>
        <w:rPr>
          <w:rFonts w:ascii="Times New Roman" w:eastAsia="Times New Roman" w:hAnsi="Times New Roman" w:cs="Times New Roman"/>
          <w:b/>
          <w:bCs/>
          <w:sz w:val="24"/>
          <w:szCs w:val="24"/>
          <w:lang w:val="en-GB"/>
        </w:rPr>
        <w:t>on</w:t>
      </w:r>
      <w:proofErr w:type="gramEnd"/>
      <w:r>
        <w:rPr>
          <w:rFonts w:ascii="Times New Roman" w:eastAsia="Times New Roman" w:hAnsi="Times New Roman" w:cs="Times New Roman"/>
          <w:b/>
          <w:bCs/>
          <w:sz w:val="24"/>
          <w:szCs w:val="24"/>
          <w:lang w:val="en-GB"/>
        </w:rPr>
        <w:t xml:space="preserve"> </w:t>
      </w:r>
      <w:r w:rsidR="00292004">
        <w:rPr>
          <w:rFonts w:ascii="Times New Roman" w:eastAsia="Times New Roman" w:hAnsi="Times New Roman" w:cs="Times New Roman"/>
          <w:b/>
          <w:bCs/>
          <w:sz w:val="24"/>
          <w:szCs w:val="24"/>
          <w:lang w:val="en-GB"/>
        </w:rPr>
        <w:t xml:space="preserve">contracts with </w:t>
      </w:r>
      <w:r>
        <w:rPr>
          <w:rFonts w:ascii="Times New Roman" w:eastAsia="Times New Roman" w:hAnsi="Times New Roman" w:cs="Times New Roman"/>
          <w:b/>
          <w:bCs/>
          <w:sz w:val="24"/>
          <w:szCs w:val="24"/>
          <w:lang w:val="en-GB"/>
        </w:rPr>
        <w:t>resident and non-resident reinsurers</w:t>
      </w:r>
    </w:p>
    <w:p w14:paraId="689EB160" w14:textId="710A35F9" w:rsidR="00F54C2D" w:rsidRDefault="00F54C2D" w:rsidP="00F54C2D">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proofErr w:type="gramStart"/>
      <w:r>
        <w:rPr>
          <w:rFonts w:ascii="Times New Roman" w:eastAsia="Times New Roman" w:hAnsi="Times New Roman" w:cs="Times New Roman"/>
          <w:b/>
          <w:bCs/>
          <w:sz w:val="24"/>
          <w:szCs w:val="24"/>
          <w:lang w:val="en-GB"/>
        </w:rPr>
        <w:t>for</w:t>
      </w:r>
      <w:proofErr w:type="gramEnd"/>
      <w:r>
        <w:rPr>
          <w:rFonts w:ascii="Times New Roman" w:eastAsia="Times New Roman" w:hAnsi="Times New Roman" w:cs="Times New Roman"/>
          <w:b/>
          <w:bCs/>
          <w:sz w:val="24"/>
          <w:szCs w:val="24"/>
          <w:lang w:val="en-GB"/>
        </w:rPr>
        <w:t xml:space="preserve"> 01.01.20___ - 31.12.20___</w:t>
      </w:r>
    </w:p>
    <w:p w14:paraId="4607F975" w14:textId="77777777" w:rsidR="00F54C2D" w:rsidRDefault="00F54C2D" w:rsidP="00F54C2D">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22"/>
        <w:gridCol w:w="613"/>
        <w:gridCol w:w="611"/>
        <w:gridCol w:w="465"/>
        <w:gridCol w:w="494"/>
        <w:gridCol w:w="554"/>
        <w:gridCol w:w="529"/>
        <w:gridCol w:w="540"/>
        <w:gridCol w:w="619"/>
        <w:gridCol w:w="619"/>
        <w:gridCol w:w="645"/>
        <w:gridCol w:w="619"/>
        <w:gridCol w:w="985"/>
        <w:gridCol w:w="649"/>
        <w:gridCol w:w="545"/>
        <w:gridCol w:w="530"/>
      </w:tblGrid>
      <w:tr w:rsidR="008E13CF" w:rsidRPr="00F54C2D" w14:paraId="56AE9D04" w14:textId="77777777" w:rsidTr="003D72E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3DD1B6" w14:textId="3435EB7F"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A2F07C" w14:textId="77301871" w:rsidR="00F54C2D" w:rsidRPr="00F54C2D" w:rsidRDefault="00F54C2D"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Name of the reinsurer to whom the risks have been ceded, date of registration in the country of origin, </w:t>
            </w:r>
            <w:r>
              <w:rPr>
                <w:rFonts w:ascii="Times New Roman" w:eastAsia="Times New Roman" w:hAnsi="Times New Roman" w:cs="Times New Roman"/>
                <w:b/>
                <w:bCs/>
                <w:lang w:val="en-GB"/>
              </w:rPr>
              <w:lastRenderedPageBreak/>
              <w:t>licence number and 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F095D2" w14:textId="551162C3" w:rsidR="00F54C2D" w:rsidRPr="00F54C2D" w:rsidRDefault="00F54C2D"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lastRenderedPageBreak/>
              <w:t>Reinsurer’s legal address (country), postal address, telephone numbers, e-mail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B06BC8" w14:textId="68FDD39D"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Rating agency, web link, rating set by rating agencies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23D756" w14:textId="74DB1419"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Direct insurance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08C581" w14:textId="304D5796"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Type of reinsurance contract No and date of contract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8D8F60" w14:textId="49C3FE33"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Form and method of reinsurance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C2217A" w14:textId="7EFBC689" w:rsidR="00F54C2D" w:rsidRPr="00F54C2D" w:rsidRDefault="00A94DBB"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Cession</w:t>
            </w:r>
            <w:r w:rsidR="004F5B43">
              <w:rPr>
                <w:rFonts w:ascii="Times New Roman" w:eastAsia="Times New Roman" w:hAnsi="Times New Roman" w:cs="Times New Roman"/>
                <w:b/>
                <w:bCs/>
                <w:lang w:val="en-GB"/>
              </w:rPr>
              <w:t>s</w:t>
            </w:r>
            <w:r>
              <w:rPr>
                <w:rFonts w:ascii="Times New Roman" w:eastAsia="Times New Roman" w:hAnsi="Times New Roman" w:cs="Times New Roman"/>
                <w:b/>
                <w:bCs/>
                <w:lang w:val="en-GB"/>
              </w:rPr>
              <w:t xml:space="preserve"> per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tcPr>
          <w:p w14:paraId="5FB355C0" w14:textId="77777777" w:rsidR="003D72E8"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Ratio</w:t>
            </w:r>
          </w:p>
          <w:p w14:paraId="2F38DDE9" w14:textId="3BDA3B02" w:rsidR="003D72E8"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of</w:t>
            </w:r>
          </w:p>
          <w:p w14:paraId="6DCC06BE" w14:textId="2EDE2C52" w:rsidR="00F54C2D"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ceded prem</w:t>
            </w:r>
            <w:r>
              <w:rPr>
                <w:rFonts w:ascii="Times New Roman" w:eastAsia="Times New Roman" w:hAnsi="Times New Roman" w:cs="Times New Roman"/>
                <w:b/>
                <w:bCs/>
                <w:lang w:val="en-GB"/>
              </w:rPr>
              <w:t>iu</w:t>
            </w:r>
            <w:r w:rsidRPr="003D72E8">
              <w:rPr>
                <w:rFonts w:ascii="Times New Roman" w:eastAsia="Times New Roman" w:hAnsi="Times New Roman" w:cs="Times New Roman"/>
                <w:b/>
                <w:bCs/>
                <w:lang w:val="en-GB"/>
              </w:rPr>
              <w:t>ms</w:t>
            </w:r>
          </w:p>
          <w:p w14:paraId="049CC008" w14:textId="77777777" w:rsidR="003D72E8"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and</w:t>
            </w:r>
          </w:p>
          <w:p w14:paraId="6DCE3DAB" w14:textId="5D4EA1C3" w:rsidR="003D72E8" w:rsidRPr="003D72E8" w:rsidRDefault="003D72E8" w:rsidP="003D72E8">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direct insurance pre</w:t>
            </w:r>
          </w:p>
          <w:p w14:paraId="2EE6FD59" w14:textId="77777777" w:rsidR="003D72E8"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mi</w:t>
            </w:r>
          </w:p>
          <w:p w14:paraId="7A5B2F30" w14:textId="1C20BC5D" w:rsidR="003D72E8" w:rsidRPr="003D72E8" w:rsidRDefault="003D72E8" w:rsidP="004761E4">
            <w:pPr>
              <w:spacing w:after="0" w:line="240" w:lineRule="auto"/>
              <w:jc w:val="center"/>
              <w:rPr>
                <w:rFonts w:ascii="Times New Roman" w:eastAsia="Times New Roman" w:hAnsi="Times New Roman" w:cs="Times New Roman"/>
                <w:b/>
                <w:bCs/>
                <w:lang w:val="en-GB"/>
              </w:rPr>
            </w:pPr>
            <w:r w:rsidRPr="003D72E8">
              <w:rPr>
                <w:rFonts w:ascii="Times New Roman" w:eastAsia="Times New Roman" w:hAnsi="Times New Roman" w:cs="Times New Roman"/>
                <w:b/>
                <w:bCs/>
                <w:lang w:val="en-GB"/>
              </w:rPr>
              <w:t xml:space="preserve">ums </w:t>
            </w:r>
          </w:p>
          <w:p w14:paraId="638B29B9" w14:textId="4BB09175" w:rsidR="003D72E8" w:rsidRPr="00F54C2D" w:rsidRDefault="003D72E8" w:rsidP="004761E4">
            <w:pPr>
              <w:spacing w:after="0" w:line="240" w:lineRule="auto"/>
              <w:jc w:val="center"/>
              <w:rPr>
                <w:rFonts w:ascii="Times New Roman" w:eastAsia="Times New Roman" w:hAnsi="Times New Roman" w:cs="Times New Roman"/>
                <w:lang w:val="en-GB"/>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C8754" w14:textId="2330F00E" w:rsidR="00F54C2D" w:rsidRPr="00F54C2D" w:rsidRDefault="003D72E8"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Reinsurance commission, lei (per insurance class)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709BA5" w14:textId="0BC4B70E" w:rsidR="00F54C2D" w:rsidRPr="00F54C2D" w:rsidRDefault="003D72E8"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Claims recovered by the reinsured, lei (per contract) in the reporting period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100C24" w14:textId="7BA80D5C" w:rsidR="00F54C2D" w:rsidRPr="00F54C2D" w:rsidRDefault="008E13CF"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Damages recovered endorsed and settled per direct insurance contract, lei (per contract) in </w:t>
            </w:r>
            <w:r>
              <w:rPr>
                <w:rFonts w:ascii="Times New Roman" w:eastAsia="Times New Roman" w:hAnsi="Times New Roman" w:cs="Times New Roman"/>
                <w:b/>
                <w:bCs/>
                <w:lang w:val="en-GB"/>
              </w:rPr>
              <w:lastRenderedPageBreak/>
              <w:t xml:space="preserve">the reporting period   </w:t>
            </w:r>
          </w:p>
        </w:tc>
      </w:tr>
      <w:tr w:rsidR="008E13CF" w:rsidRPr="00F54C2D" w14:paraId="1E0EF6C0" w14:textId="77777777" w:rsidTr="004761E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A776D"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44354"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A79FDF"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CE3E3"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AF45F2" w14:textId="776B133D"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Contract number and date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1B28FC" w14:textId="4CA75EBA" w:rsidR="00F54C2D" w:rsidRPr="00F54C2D" w:rsidRDefault="00D564EA" w:rsidP="00D564EA">
            <w:pPr>
              <w:spacing w:after="0" w:line="240" w:lineRule="auto"/>
              <w:rPr>
                <w:rFonts w:ascii="Times New Roman" w:eastAsia="Times New Roman" w:hAnsi="Times New Roman" w:cs="Times New Roman"/>
                <w:lang w:val="en-GB"/>
              </w:rPr>
            </w:pPr>
            <w:r>
              <w:rPr>
                <w:rFonts w:ascii="Times New Roman" w:eastAsia="Times New Roman" w:hAnsi="Times New Roman" w:cs="Times New Roman"/>
                <w:b/>
                <w:bCs/>
                <w:lang w:val="en-GB"/>
              </w:rPr>
              <w:t>The amount of insurance,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001DBF" w14:textId="7F064241"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Gross written premium,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81E5D4" w14:textId="684C993F" w:rsidR="00F54C2D" w:rsidRPr="00F54C2D" w:rsidRDefault="00D564E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Insurance class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5ACDC2"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9459DA"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47D9E2" w14:textId="20E58911" w:rsidR="00F54C2D" w:rsidRPr="00F54C2D" w:rsidRDefault="0043172B"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I</w:t>
            </w:r>
            <w:r w:rsidR="00A94DBB">
              <w:rPr>
                <w:rFonts w:ascii="Times New Roman" w:eastAsia="Times New Roman" w:hAnsi="Times New Roman" w:cs="Times New Roman"/>
                <w:b/>
                <w:bCs/>
                <w:lang w:val="en-GB"/>
              </w:rPr>
              <w:t>nsured</w:t>
            </w:r>
            <w:r>
              <w:rPr>
                <w:rFonts w:ascii="Times New Roman" w:eastAsia="Times New Roman" w:hAnsi="Times New Roman" w:cs="Times New Roman"/>
                <w:b/>
                <w:bCs/>
                <w:lang w:val="en-GB"/>
              </w:rPr>
              <w:t xml:space="preserve"> amount</w:t>
            </w:r>
            <w:r w:rsidR="00A94DBB">
              <w:rPr>
                <w:rFonts w:ascii="Times New Roman" w:eastAsia="Times New Roman" w:hAnsi="Times New Roman" w:cs="Times New Roman"/>
                <w:b/>
                <w:bCs/>
                <w:lang w:val="en-GB"/>
              </w:rPr>
              <w:t xml:space="preserve"> ceded in reinsurance,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7E9D33" w14:textId="0D93CE7A" w:rsidR="00F54C2D" w:rsidRPr="00F54C2D" w:rsidRDefault="00BE188A" w:rsidP="004761E4">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Gross written premium ceded in reinsurance during the reporting period, lei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18F28"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BDE55F"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54074"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56A544" w14:textId="77777777" w:rsidR="00F54C2D" w:rsidRPr="00F54C2D" w:rsidRDefault="00F54C2D" w:rsidP="004761E4">
            <w:pPr>
              <w:spacing w:after="0" w:line="240" w:lineRule="auto"/>
              <w:rPr>
                <w:rFonts w:ascii="Times New Roman" w:eastAsia="Times New Roman" w:hAnsi="Times New Roman" w:cs="Times New Roman"/>
                <w:lang w:val="en-GB"/>
              </w:rPr>
            </w:pPr>
          </w:p>
        </w:tc>
      </w:tr>
      <w:tr w:rsidR="008E13CF" w:rsidRPr="00F54C2D" w14:paraId="4AEEF04E" w14:textId="77777777" w:rsidTr="004761E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DD72"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3302"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9B057"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EC090"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E2EAD"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17EEE"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F79BB"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CBC8"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911F"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F2774"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97B23"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BA11"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FFB8A"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19D0C"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ACE0"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EED36" w14:textId="77777777" w:rsidR="00F54C2D" w:rsidRPr="00F54C2D" w:rsidRDefault="00F54C2D" w:rsidP="004761E4">
            <w:pPr>
              <w:spacing w:after="0" w:line="240" w:lineRule="auto"/>
              <w:jc w:val="center"/>
              <w:rPr>
                <w:rFonts w:ascii="Times New Roman" w:eastAsia="Times New Roman" w:hAnsi="Times New Roman" w:cs="Times New Roman"/>
                <w:lang w:val="en-GB"/>
              </w:rPr>
            </w:pPr>
            <w:r w:rsidRPr="00F54C2D">
              <w:rPr>
                <w:rFonts w:ascii="Times New Roman" w:eastAsia="Times New Roman" w:hAnsi="Times New Roman" w:cs="Times New Roman"/>
                <w:b/>
                <w:bCs/>
                <w:lang w:val="en-GB"/>
              </w:rPr>
              <w:t>15</w:t>
            </w:r>
          </w:p>
        </w:tc>
      </w:tr>
      <w:tr w:rsidR="008E13CF" w:rsidRPr="00F54C2D" w14:paraId="02B7ADE4" w14:textId="77777777" w:rsidTr="004761E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5C94F"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C7E5"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9811F"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B4F6F"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58F9"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27D8"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45B6"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3274"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7617"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240C"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7DC7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AD1A"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D6DF3"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FE343"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E4EF7"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3A77"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tc>
      </w:tr>
      <w:tr w:rsidR="008E13CF" w:rsidRPr="00F54C2D" w14:paraId="3C122BF8" w14:textId="77777777" w:rsidTr="004761E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6C251"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8A00"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FF40C"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2463B"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CFF0D"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89B6"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CEBDA"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0D0C6"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6402D"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8EF1E"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A139C"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F2CF9"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D3C7A"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5DD0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C2A2E"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171B"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tc>
      </w:tr>
      <w:tr w:rsidR="008E13CF" w:rsidRPr="00F54C2D" w14:paraId="550CDA23" w14:textId="77777777" w:rsidTr="004761E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D95AC"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3B364" w14:textId="77777777" w:rsidR="00F54C2D" w:rsidRPr="00F54C2D" w:rsidRDefault="00F54C2D" w:rsidP="004761E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B6E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AE6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F948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0DD4"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463F"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FBC9F"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40284"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16B61"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3184"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8784"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CC8BD"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DE92E"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607A" w14:textId="77777777" w:rsidR="00F54C2D" w:rsidRPr="00F54C2D" w:rsidRDefault="00F54C2D" w:rsidP="004761E4">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0F33"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tc>
      </w:tr>
      <w:tr w:rsidR="00F54C2D" w:rsidRPr="00F54C2D" w14:paraId="52C13B91" w14:textId="77777777" w:rsidTr="004761E4">
        <w:trPr>
          <w:jc w:val="center"/>
        </w:trPr>
        <w:tc>
          <w:tcPr>
            <w:tcW w:w="0" w:type="auto"/>
            <w:gridSpan w:val="16"/>
            <w:tcBorders>
              <w:top w:val="single" w:sz="6" w:space="0" w:color="000000"/>
              <w:left w:val="nil"/>
              <w:bottom w:val="nil"/>
              <w:right w:val="nil"/>
            </w:tcBorders>
            <w:tcMar>
              <w:top w:w="24" w:type="dxa"/>
              <w:left w:w="48" w:type="dxa"/>
              <w:bottom w:w="24" w:type="dxa"/>
              <w:right w:w="48" w:type="dxa"/>
            </w:tcMar>
            <w:hideMark/>
          </w:tcPr>
          <w:p w14:paraId="69195CE9" w14:textId="77777777" w:rsidR="00F54C2D" w:rsidRPr="00F54C2D" w:rsidRDefault="00F54C2D" w:rsidP="004761E4">
            <w:pPr>
              <w:spacing w:after="0" w:line="240" w:lineRule="auto"/>
              <w:rPr>
                <w:rFonts w:ascii="Times New Roman" w:eastAsia="Times New Roman" w:hAnsi="Times New Roman" w:cs="Times New Roman"/>
                <w:lang w:val="en-GB"/>
              </w:rPr>
            </w:pPr>
            <w:r w:rsidRPr="00F54C2D">
              <w:rPr>
                <w:rFonts w:ascii="Times New Roman" w:eastAsia="Times New Roman" w:hAnsi="Times New Roman" w:cs="Times New Roman"/>
                <w:lang w:val="en-GB"/>
              </w:rPr>
              <w:t xml:space="preserve">  </w:t>
            </w:r>
          </w:p>
          <w:p w14:paraId="0D0E3B94" w14:textId="77A542C2" w:rsidR="00F54C2D" w:rsidRPr="00F54C2D" w:rsidRDefault="00F54C2D" w:rsidP="004761E4">
            <w:pPr>
              <w:spacing w:after="0" w:line="240" w:lineRule="auto"/>
              <w:ind w:firstLine="567"/>
              <w:jc w:val="both"/>
              <w:rPr>
                <w:rFonts w:ascii="Times New Roman" w:eastAsia="Times New Roman" w:hAnsi="Times New Roman" w:cs="Times New Roman"/>
                <w:lang w:val="en-GB"/>
              </w:rPr>
            </w:pPr>
            <w:r w:rsidRPr="00F54C2D">
              <w:rPr>
                <w:rFonts w:ascii="Times New Roman" w:eastAsia="Times New Roman" w:hAnsi="Times New Roman" w:cs="Times New Roman"/>
                <w:b/>
                <w:bCs/>
                <w:i/>
                <w:iCs/>
                <w:lang w:val="en-GB"/>
              </w:rPr>
              <w:t>Not</w:t>
            </w:r>
            <w:r w:rsidR="008E13CF">
              <w:rPr>
                <w:rFonts w:ascii="Times New Roman" w:eastAsia="Times New Roman" w:hAnsi="Times New Roman" w:cs="Times New Roman"/>
                <w:b/>
                <w:bCs/>
                <w:i/>
                <w:iCs/>
                <w:lang w:val="en-GB"/>
              </w:rPr>
              <w:t>e</w:t>
            </w:r>
            <w:r w:rsidRPr="00F54C2D">
              <w:rPr>
                <w:rFonts w:ascii="Times New Roman" w:eastAsia="Times New Roman" w:hAnsi="Times New Roman" w:cs="Times New Roman"/>
                <w:b/>
                <w:bCs/>
                <w:i/>
                <w:iCs/>
                <w:lang w:val="en-GB"/>
              </w:rPr>
              <w:t>:</w:t>
            </w:r>
            <w:r w:rsidRPr="00F54C2D">
              <w:rPr>
                <w:rFonts w:ascii="Times New Roman" w:eastAsia="Times New Roman" w:hAnsi="Times New Roman" w:cs="Times New Roman"/>
                <w:lang w:val="en-GB"/>
              </w:rPr>
              <w:t xml:space="preserve"> </w:t>
            </w:r>
            <w:r w:rsidR="008E13CF">
              <w:rPr>
                <w:rFonts w:ascii="Times New Roman" w:eastAsia="Times New Roman" w:hAnsi="Times New Roman" w:cs="Times New Roman"/>
                <w:i/>
                <w:iCs/>
                <w:lang w:val="en-GB"/>
              </w:rPr>
              <w:t xml:space="preserve">If the data included in this Report do not correspond to those reflected in other specialised/statistical reports, the insurer shall provide an explanatory note, which shall contain a justification of the elements that caused the discrepancies between the figures. </w:t>
            </w:r>
            <w:r w:rsidRPr="00F54C2D">
              <w:rPr>
                <w:rFonts w:ascii="Times New Roman" w:eastAsia="Times New Roman" w:hAnsi="Times New Roman" w:cs="Times New Roman"/>
                <w:lang w:val="en-GB"/>
              </w:rPr>
              <w:t> </w:t>
            </w:r>
          </w:p>
          <w:p w14:paraId="76104393" w14:textId="77777777" w:rsidR="00F54C2D" w:rsidRPr="00F54C2D" w:rsidRDefault="00F54C2D" w:rsidP="004761E4">
            <w:pPr>
              <w:spacing w:after="0" w:line="240" w:lineRule="auto"/>
              <w:ind w:firstLine="567"/>
              <w:jc w:val="both"/>
              <w:rPr>
                <w:rFonts w:ascii="Times New Roman" w:eastAsia="Times New Roman" w:hAnsi="Times New Roman" w:cs="Times New Roman"/>
                <w:lang w:val="en-GB"/>
              </w:rPr>
            </w:pPr>
            <w:r w:rsidRPr="00F54C2D">
              <w:rPr>
                <w:rFonts w:ascii="Times New Roman" w:eastAsia="Times New Roman" w:hAnsi="Times New Roman" w:cs="Times New Roman"/>
                <w:b/>
                <w:bCs/>
                <w:lang w:val="en-GB"/>
              </w:rPr>
              <w:t> </w:t>
            </w:r>
          </w:p>
          <w:p w14:paraId="68FD620D" w14:textId="116191E6" w:rsidR="00F54C2D" w:rsidRPr="00F54C2D" w:rsidRDefault="008E13CF" w:rsidP="004761E4">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b/>
                <w:bCs/>
                <w:lang w:val="en-GB"/>
              </w:rPr>
              <w:t xml:space="preserve">Insurer’s executive body </w:t>
            </w:r>
            <w:r w:rsidR="00F54C2D" w:rsidRPr="00F54C2D">
              <w:rPr>
                <w:rFonts w:ascii="Times New Roman" w:eastAsia="Times New Roman" w:hAnsi="Times New Roman" w:cs="Times New Roman"/>
                <w:lang w:val="en-GB"/>
              </w:rPr>
              <w:t>________________________________</w:t>
            </w:r>
          </w:p>
          <w:p w14:paraId="5BA76C1B" w14:textId="4BEFF796" w:rsidR="00F54C2D" w:rsidRPr="00F54C2D" w:rsidRDefault="008E13CF" w:rsidP="004761E4">
            <w:pPr>
              <w:spacing w:after="0" w:line="240" w:lineRule="auto"/>
              <w:ind w:firstLine="567"/>
              <w:jc w:val="both"/>
              <w:rPr>
                <w:rFonts w:ascii="Times New Roman" w:eastAsia="Times New Roman" w:hAnsi="Times New Roman" w:cs="Times New Roman"/>
                <w:lang w:val="en-GB"/>
              </w:rPr>
            </w:pPr>
            <w:r w:rsidRPr="008E13CF">
              <w:rPr>
                <w:rFonts w:ascii="Times New Roman" w:eastAsia="Times New Roman" w:hAnsi="Times New Roman" w:cs="Times New Roman"/>
                <w:b/>
                <w:bCs/>
                <w:lang w:val="en-GB"/>
              </w:rPr>
              <w:t>Head of risk management function</w:t>
            </w:r>
            <w:r w:rsidR="00F54C2D" w:rsidRPr="00F54C2D">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 xml:space="preserve">phone number </w:t>
            </w:r>
          </w:p>
          <w:p w14:paraId="40EB2A6A" w14:textId="77777777" w:rsidR="00F54C2D" w:rsidRPr="00F54C2D" w:rsidRDefault="00F54C2D" w:rsidP="004761E4">
            <w:pPr>
              <w:spacing w:after="0" w:line="240" w:lineRule="auto"/>
              <w:ind w:firstLine="567"/>
              <w:jc w:val="both"/>
              <w:rPr>
                <w:rFonts w:ascii="Times New Roman" w:eastAsia="Times New Roman" w:hAnsi="Times New Roman" w:cs="Times New Roman"/>
                <w:lang w:val="en-GB"/>
              </w:rPr>
            </w:pPr>
            <w:r w:rsidRPr="00F54C2D">
              <w:rPr>
                <w:rFonts w:ascii="Times New Roman" w:eastAsia="Times New Roman" w:hAnsi="Times New Roman" w:cs="Times New Roman"/>
                <w:lang w:val="en-GB"/>
              </w:rPr>
              <w:t>_____________________________________________________________</w:t>
            </w:r>
          </w:p>
          <w:p w14:paraId="18C6FFD9" w14:textId="77777777" w:rsidR="00F54C2D" w:rsidRPr="00F54C2D" w:rsidRDefault="00F54C2D" w:rsidP="004761E4">
            <w:pPr>
              <w:spacing w:after="0" w:line="240" w:lineRule="auto"/>
              <w:ind w:firstLine="567"/>
              <w:jc w:val="both"/>
              <w:rPr>
                <w:rFonts w:ascii="Times New Roman" w:eastAsia="Times New Roman" w:hAnsi="Times New Roman" w:cs="Times New Roman"/>
                <w:lang w:val="en-GB"/>
              </w:rPr>
            </w:pPr>
            <w:r w:rsidRPr="00F54C2D">
              <w:rPr>
                <w:rFonts w:ascii="Times New Roman" w:eastAsia="Times New Roman" w:hAnsi="Times New Roman" w:cs="Times New Roman"/>
                <w:lang w:val="en-GB"/>
              </w:rPr>
              <w:t> </w:t>
            </w:r>
          </w:p>
          <w:p w14:paraId="708B35A1" w14:textId="77777777" w:rsidR="00F54C2D" w:rsidRDefault="008E13CF" w:rsidP="004761E4">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b/>
                <w:bCs/>
                <w:lang w:val="en-GB"/>
              </w:rPr>
              <w:t xml:space="preserve">Date of completion </w:t>
            </w:r>
            <w:r w:rsidR="00F54C2D" w:rsidRPr="00F54C2D">
              <w:rPr>
                <w:rFonts w:ascii="Times New Roman" w:eastAsia="Times New Roman" w:hAnsi="Times New Roman" w:cs="Times New Roman"/>
                <w:lang w:val="en-GB"/>
              </w:rPr>
              <w:t>___  _____________ 20__</w:t>
            </w:r>
          </w:p>
          <w:p w14:paraId="272DE7EE" w14:textId="77777777" w:rsidR="008E13CF" w:rsidRDefault="008E13CF" w:rsidP="004761E4">
            <w:pPr>
              <w:spacing w:after="0" w:line="240" w:lineRule="auto"/>
              <w:ind w:firstLine="567"/>
              <w:jc w:val="both"/>
              <w:rPr>
                <w:rFonts w:ascii="Times New Roman" w:eastAsia="Times New Roman" w:hAnsi="Times New Roman" w:cs="Times New Roman"/>
                <w:lang w:val="en-GB"/>
              </w:rPr>
            </w:pPr>
          </w:p>
          <w:p w14:paraId="3CB9B8B1" w14:textId="77777777" w:rsidR="008E13CF" w:rsidRDefault="008E13CF" w:rsidP="008E13CF">
            <w:pPr>
              <w:spacing w:after="0" w:line="240" w:lineRule="auto"/>
              <w:jc w:val="center"/>
              <w:rPr>
                <w:rFonts w:ascii="Times New Roman" w:eastAsia="Times New Roman" w:hAnsi="Times New Roman" w:cs="Times New Roman"/>
                <w:lang w:val="en-GB"/>
              </w:rPr>
            </w:pPr>
          </w:p>
          <w:p w14:paraId="03847CAC" w14:textId="77777777" w:rsidR="008E13CF" w:rsidRDefault="008E13CF" w:rsidP="008E13CF">
            <w:pPr>
              <w:spacing w:after="0" w:line="240" w:lineRule="auto"/>
              <w:jc w:val="center"/>
              <w:rPr>
                <w:rFonts w:ascii="Times New Roman" w:eastAsia="Times New Roman" w:hAnsi="Times New Roman" w:cs="Times New Roman"/>
                <w:b/>
                <w:bCs/>
                <w:lang w:val="en-GB"/>
              </w:rPr>
            </w:pPr>
            <w:r w:rsidRPr="008E13CF">
              <w:rPr>
                <w:rFonts w:ascii="Times New Roman" w:eastAsia="Times New Roman" w:hAnsi="Times New Roman" w:cs="Times New Roman"/>
                <w:b/>
                <w:bCs/>
                <w:lang w:val="en-GB"/>
              </w:rPr>
              <w:t>INSTRUCTION</w:t>
            </w:r>
          </w:p>
          <w:p w14:paraId="21B25C36" w14:textId="7DBF407C" w:rsidR="00E200A7" w:rsidRPr="009C46F9" w:rsidRDefault="009C33CA" w:rsidP="00E200A7">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9C46F9">
              <w:rPr>
                <w:rFonts w:ascii="Times New Roman" w:eastAsia="Times New Roman" w:hAnsi="Times New Roman" w:cs="Times New Roman"/>
                <w:b/>
                <w:bCs/>
                <w:sz w:val="24"/>
                <w:szCs w:val="24"/>
                <w:lang w:val="en-GB"/>
              </w:rPr>
              <w:t xml:space="preserve">on the method of </w:t>
            </w:r>
            <w:r w:rsidR="00E200A7" w:rsidRPr="009C46F9">
              <w:rPr>
                <w:rFonts w:ascii="Times New Roman" w:eastAsia="Times New Roman" w:hAnsi="Times New Roman" w:cs="Times New Roman"/>
                <w:b/>
                <w:bCs/>
                <w:sz w:val="24"/>
                <w:szCs w:val="24"/>
                <w:lang w:val="en-GB"/>
              </w:rPr>
              <w:t xml:space="preserve">completing </w:t>
            </w:r>
            <w:r w:rsidRPr="009C46F9">
              <w:rPr>
                <w:rFonts w:ascii="Times New Roman" w:eastAsia="Times New Roman" w:hAnsi="Times New Roman" w:cs="Times New Roman"/>
                <w:b/>
                <w:bCs/>
                <w:sz w:val="24"/>
                <w:szCs w:val="24"/>
                <w:lang w:val="en-GB"/>
              </w:rPr>
              <w:t>the Report on</w:t>
            </w:r>
            <w:r w:rsidR="00E200A7" w:rsidRPr="009C46F9">
              <w:rPr>
                <w:rFonts w:ascii="Times New Roman" w:eastAsia="Times New Roman" w:hAnsi="Times New Roman" w:cs="Times New Roman"/>
                <w:b/>
                <w:bCs/>
                <w:sz w:val="24"/>
                <w:szCs w:val="24"/>
                <w:lang w:val="en-GB"/>
              </w:rPr>
              <w:t xml:space="preserve"> contracts </w:t>
            </w:r>
          </w:p>
          <w:p w14:paraId="4687EDFE" w14:textId="3B901640" w:rsidR="00E200A7" w:rsidRPr="009C46F9" w:rsidRDefault="00E200A7" w:rsidP="00E200A7">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9C46F9">
              <w:rPr>
                <w:rFonts w:ascii="Times New Roman" w:eastAsia="Times New Roman" w:hAnsi="Times New Roman" w:cs="Times New Roman"/>
                <w:b/>
                <w:bCs/>
                <w:sz w:val="24"/>
                <w:szCs w:val="24"/>
                <w:lang w:val="en-GB"/>
              </w:rPr>
              <w:t>with resident and non-resident reinsurers</w:t>
            </w:r>
          </w:p>
          <w:p w14:paraId="67C2056F" w14:textId="77777777" w:rsidR="00E200A7" w:rsidRPr="009C46F9" w:rsidRDefault="00E200A7" w:rsidP="00E200A7">
            <w:pPr>
              <w:pStyle w:val="ListParagraph"/>
              <w:tabs>
                <w:tab w:val="left" w:pos="709"/>
                <w:tab w:val="left" w:pos="851"/>
                <w:tab w:val="left" w:pos="993"/>
              </w:tabs>
              <w:spacing w:after="0" w:line="240" w:lineRule="auto"/>
              <w:ind w:left="567"/>
              <w:jc w:val="center"/>
              <w:rPr>
                <w:rFonts w:ascii="Times New Roman" w:eastAsia="Times New Roman" w:hAnsi="Times New Roman" w:cs="Times New Roman"/>
                <w:b/>
                <w:bCs/>
                <w:sz w:val="24"/>
                <w:szCs w:val="24"/>
                <w:lang w:val="en-GB"/>
              </w:rPr>
            </w:pPr>
            <w:r w:rsidRPr="009C46F9">
              <w:rPr>
                <w:rFonts w:ascii="Times New Roman" w:eastAsia="Times New Roman" w:hAnsi="Times New Roman" w:cs="Times New Roman"/>
                <w:b/>
                <w:bCs/>
                <w:sz w:val="24"/>
                <w:szCs w:val="24"/>
                <w:lang w:val="en-GB"/>
              </w:rPr>
              <w:t>for 01.01.20___ - 31.12.20___</w:t>
            </w:r>
          </w:p>
          <w:p w14:paraId="3B7B1D05" w14:textId="19575D33" w:rsidR="00292004" w:rsidRDefault="00292004" w:rsidP="008E13CF">
            <w:pPr>
              <w:spacing w:after="0" w:line="240" w:lineRule="auto"/>
              <w:jc w:val="center"/>
              <w:rPr>
                <w:rFonts w:ascii="Times New Roman" w:eastAsia="Times New Roman" w:hAnsi="Times New Roman" w:cs="Times New Roman"/>
                <w:b/>
                <w:bCs/>
                <w:lang w:val="en-GB"/>
              </w:rPr>
            </w:pPr>
          </w:p>
          <w:p w14:paraId="44C3E3B9" w14:textId="758497B1" w:rsidR="00E200A7"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C</w:t>
            </w:r>
            <w:r w:rsidR="00E200A7">
              <w:rPr>
                <w:rFonts w:ascii="Times New Roman" w:eastAsia="Times New Roman" w:hAnsi="Times New Roman" w:cs="Times New Roman"/>
                <w:lang w:val="en-GB"/>
              </w:rPr>
              <w:t>olumns 1, 2</w:t>
            </w:r>
            <w:r w:rsidR="009C46F9">
              <w:rPr>
                <w:rFonts w:ascii="Times New Roman" w:eastAsia="Times New Roman" w:hAnsi="Times New Roman" w:cs="Times New Roman"/>
                <w:lang w:val="en-GB"/>
              </w:rPr>
              <w:t>,</w:t>
            </w:r>
            <w:r w:rsidR="00E200A7">
              <w:rPr>
                <w:rFonts w:ascii="Times New Roman" w:eastAsia="Times New Roman" w:hAnsi="Times New Roman" w:cs="Times New Roman"/>
                <w:lang w:val="en-GB"/>
              </w:rPr>
              <w:t xml:space="preserve"> and 3 shall </w:t>
            </w:r>
            <w:r w:rsidR="00153847">
              <w:rPr>
                <w:rFonts w:ascii="Times New Roman" w:eastAsia="Times New Roman" w:hAnsi="Times New Roman" w:cs="Times New Roman"/>
                <w:lang w:val="en-GB"/>
              </w:rPr>
              <w:t>indicate</w:t>
            </w:r>
            <w:r w:rsidR="00E200A7">
              <w:rPr>
                <w:rFonts w:ascii="Times New Roman" w:eastAsia="Times New Roman" w:hAnsi="Times New Roman" w:cs="Times New Roman"/>
                <w:lang w:val="en-GB"/>
              </w:rPr>
              <w:t xml:space="preserve"> data related to the reinsurer (including an indication of the intermediary, if applicable) as required in these columns.</w:t>
            </w:r>
          </w:p>
          <w:p w14:paraId="5736239F" w14:textId="1F5A80C5" w:rsidR="00436A4D"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C</w:t>
            </w:r>
            <w:r w:rsidR="00436A4D">
              <w:rPr>
                <w:rFonts w:ascii="Times New Roman" w:eastAsia="Times New Roman" w:hAnsi="Times New Roman" w:cs="Times New Roman"/>
                <w:lang w:val="en-GB"/>
              </w:rPr>
              <w:t xml:space="preserve">olumns 4, 5, 6, and 7 shall </w:t>
            </w:r>
            <w:r w:rsidR="00153847">
              <w:rPr>
                <w:rFonts w:ascii="Times New Roman" w:eastAsia="Times New Roman" w:hAnsi="Times New Roman" w:cs="Times New Roman"/>
                <w:lang w:val="en-GB"/>
              </w:rPr>
              <w:t>indicate</w:t>
            </w:r>
            <w:r w:rsidR="00436A4D">
              <w:rPr>
                <w:rFonts w:ascii="Times New Roman" w:eastAsia="Times New Roman" w:hAnsi="Times New Roman" w:cs="Times New Roman"/>
                <w:lang w:val="en-GB"/>
              </w:rPr>
              <w:t xml:space="preserve"> the information relating to the direct insurance contract: contract number and date, insured</w:t>
            </w:r>
            <w:r w:rsidR="00613414">
              <w:rPr>
                <w:rFonts w:ascii="Times New Roman" w:eastAsia="Times New Roman" w:hAnsi="Times New Roman" w:cs="Times New Roman"/>
                <w:lang w:val="en-GB"/>
              </w:rPr>
              <w:t xml:space="preserve"> amount</w:t>
            </w:r>
            <w:r w:rsidR="00436A4D">
              <w:rPr>
                <w:rFonts w:ascii="Times New Roman" w:eastAsia="Times New Roman" w:hAnsi="Times New Roman" w:cs="Times New Roman"/>
                <w:lang w:val="en-GB"/>
              </w:rPr>
              <w:t xml:space="preserve">, gross written premium, without the amounts relating to </w:t>
            </w:r>
            <w:proofErr w:type="gramStart"/>
            <w:r w:rsidR="00436A4D">
              <w:rPr>
                <w:rFonts w:ascii="Times New Roman" w:eastAsia="Times New Roman" w:hAnsi="Times New Roman" w:cs="Times New Roman"/>
                <w:lang w:val="en-GB"/>
              </w:rPr>
              <w:t>contracts which</w:t>
            </w:r>
            <w:proofErr w:type="gramEnd"/>
            <w:r w:rsidR="00436A4D">
              <w:rPr>
                <w:rFonts w:ascii="Times New Roman" w:eastAsia="Times New Roman" w:hAnsi="Times New Roman" w:cs="Times New Roman"/>
                <w:lang w:val="en-GB"/>
              </w:rPr>
              <w:t xml:space="preserve"> have been terminated, and class of insurance.</w:t>
            </w:r>
          </w:p>
          <w:p w14:paraId="51B1DF88" w14:textId="3E3D515F" w:rsidR="004D1CDE"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C</w:t>
            </w:r>
            <w:r w:rsidR="00436A4D">
              <w:rPr>
                <w:rFonts w:ascii="Times New Roman" w:eastAsia="Times New Roman" w:hAnsi="Times New Roman" w:cs="Times New Roman"/>
                <w:lang w:val="en-GB"/>
              </w:rPr>
              <w:t xml:space="preserve">olumns 8 and 9 shall </w:t>
            </w:r>
            <w:r w:rsidR="00153847">
              <w:rPr>
                <w:rFonts w:ascii="Times New Roman" w:eastAsia="Times New Roman" w:hAnsi="Times New Roman" w:cs="Times New Roman"/>
                <w:lang w:val="en-GB"/>
              </w:rPr>
              <w:t>indicate</w:t>
            </w:r>
            <w:r w:rsidR="00436A4D">
              <w:rPr>
                <w:rFonts w:ascii="Times New Roman" w:eastAsia="Times New Roman" w:hAnsi="Times New Roman" w:cs="Times New Roman"/>
                <w:lang w:val="en-GB"/>
              </w:rPr>
              <w:t xml:space="preserve"> information on the types of reinsurance (optional, compulsory, treaty reinsurance on general contract, contract number and date, forms and methods of reinsurance (proportional (“quota share” or “</w:t>
            </w:r>
            <w:r w:rsidR="00436A4D" w:rsidRPr="004D1CDE">
              <w:rPr>
                <w:rFonts w:ascii="Times New Roman" w:eastAsia="Times New Roman" w:hAnsi="Times New Roman" w:cs="Times New Roman"/>
                <w:lang w:val="en-GB"/>
              </w:rPr>
              <w:t xml:space="preserve">excess </w:t>
            </w:r>
            <w:r>
              <w:rPr>
                <w:rFonts w:ascii="Times New Roman" w:eastAsia="Times New Roman" w:hAnsi="Times New Roman" w:cs="Times New Roman"/>
                <w:lang w:val="en-GB"/>
              </w:rPr>
              <w:t>reinsurance</w:t>
            </w:r>
            <w:r w:rsidR="00436A4D">
              <w:rPr>
                <w:rFonts w:ascii="Times New Roman" w:eastAsia="Times New Roman" w:hAnsi="Times New Roman" w:cs="Times New Roman"/>
                <w:lang w:val="en-GB"/>
              </w:rPr>
              <w:t xml:space="preserve">”), non-proportional (“excess of loss” or </w:t>
            </w:r>
            <w:r>
              <w:rPr>
                <w:rFonts w:ascii="Times New Roman" w:eastAsia="Times New Roman" w:hAnsi="Times New Roman" w:cs="Times New Roman"/>
                <w:lang w:val="en-GB"/>
              </w:rPr>
              <w:t>“</w:t>
            </w:r>
            <w:r w:rsidR="00436A4D">
              <w:rPr>
                <w:rFonts w:ascii="Times New Roman" w:eastAsia="Times New Roman" w:hAnsi="Times New Roman" w:cs="Times New Roman"/>
                <w:lang w:val="en-GB"/>
              </w:rPr>
              <w:t>excess of loss rate”), etc.)).</w:t>
            </w:r>
          </w:p>
          <w:p w14:paraId="4500C41A" w14:textId="37C0F489" w:rsidR="004D1CDE"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w:t>
            </w:r>
            <w:r w:rsidRPr="004D1CDE">
              <w:rPr>
                <w:rFonts w:ascii="Times New Roman" w:eastAsia="Times New Roman" w:hAnsi="Times New Roman" w:cs="Times New Roman"/>
                <w:lang w:val="en-GB"/>
              </w:rPr>
              <w:t xml:space="preserve">Columns 10 and 11 </w:t>
            </w:r>
            <w:r>
              <w:rPr>
                <w:rFonts w:ascii="Times New Roman" w:eastAsia="Times New Roman" w:hAnsi="Times New Roman" w:cs="Times New Roman"/>
                <w:lang w:val="en-GB"/>
              </w:rPr>
              <w:t xml:space="preserve">shall </w:t>
            </w:r>
            <w:r w:rsidR="00153847">
              <w:rPr>
                <w:rFonts w:ascii="Times New Roman" w:eastAsia="Times New Roman" w:hAnsi="Times New Roman" w:cs="Times New Roman"/>
                <w:lang w:val="en-GB"/>
              </w:rPr>
              <w:t>indicate</w:t>
            </w:r>
            <w:r>
              <w:rPr>
                <w:rFonts w:ascii="Times New Roman" w:eastAsia="Times New Roman" w:hAnsi="Times New Roman" w:cs="Times New Roman"/>
                <w:lang w:val="en-GB"/>
              </w:rPr>
              <w:t xml:space="preserve"> t</w:t>
            </w:r>
            <w:r w:rsidRPr="004D1CDE">
              <w:rPr>
                <w:rFonts w:ascii="Times New Roman" w:eastAsia="Times New Roman" w:hAnsi="Times New Roman" w:cs="Times New Roman"/>
                <w:lang w:val="en-GB"/>
              </w:rPr>
              <w:t>he ceded business per contract (</w:t>
            </w:r>
            <w:r w:rsidR="002E13DC">
              <w:rPr>
                <w:rFonts w:ascii="Times New Roman" w:eastAsia="Times New Roman" w:hAnsi="Times New Roman" w:cs="Times New Roman"/>
                <w:lang w:val="en-GB"/>
              </w:rPr>
              <w:t xml:space="preserve">insured amount </w:t>
            </w:r>
            <w:r w:rsidRPr="004D1CDE">
              <w:rPr>
                <w:rFonts w:ascii="Times New Roman" w:eastAsia="Times New Roman" w:hAnsi="Times New Roman" w:cs="Times New Roman"/>
                <w:lang w:val="en-GB"/>
              </w:rPr>
              <w:t xml:space="preserve">ceded </w:t>
            </w:r>
            <w:r w:rsidR="002E13DC">
              <w:rPr>
                <w:rFonts w:ascii="Times New Roman" w:eastAsia="Times New Roman" w:hAnsi="Times New Roman" w:cs="Times New Roman"/>
                <w:lang w:val="en-GB"/>
              </w:rPr>
              <w:t>under</w:t>
            </w:r>
            <w:r w:rsidRPr="004D1CDE">
              <w:rPr>
                <w:rFonts w:ascii="Times New Roman" w:eastAsia="Times New Roman" w:hAnsi="Times New Roman" w:cs="Times New Roman"/>
                <w:lang w:val="en-GB"/>
              </w:rPr>
              <w:t xml:space="preserve"> reinsurance/gross written premium ceded </w:t>
            </w:r>
            <w:r w:rsidR="002E13DC">
              <w:rPr>
                <w:rFonts w:ascii="Times New Roman" w:eastAsia="Times New Roman" w:hAnsi="Times New Roman" w:cs="Times New Roman"/>
                <w:lang w:val="en-GB"/>
              </w:rPr>
              <w:t xml:space="preserve">under </w:t>
            </w:r>
            <w:r w:rsidRPr="004D1CDE">
              <w:rPr>
                <w:rFonts w:ascii="Times New Roman" w:eastAsia="Times New Roman" w:hAnsi="Times New Roman" w:cs="Times New Roman"/>
                <w:lang w:val="en-GB"/>
              </w:rPr>
              <w:t>reinsurance in the reporting period, according to the respective accounting records).</w:t>
            </w:r>
          </w:p>
          <w:p w14:paraId="34E29563" w14:textId="2DCB01EB" w:rsidR="004D1CDE"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sidRPr="004D1CDE">
              <w:rPr>
                <w:rFonts w:ascii="Times New Roman" w:eastAsia="Times New Roman" w:hAnsi="Times New Roman" w:cs="Times New Roman"/>
                <w:lang w:val="en-GB"/>
              </w:rPr>
              <w:t xml:space="preserve">Column </w:t>
            </w:r>
            <w:r>
              <w:rPr>
                <w:rFonts w:ascii="Times New Roman" w:eastAsia="Times New Roman" w:hAnsi="Times New Roman" w:cs="Times New Roman"/>
                <w:lang w:val="en-GB"/>
              </w:rPr>
              <w:t xml:space="preserve">12 shall </w:t>
            </w:r>
            <w:r w:rsidR="00153847">
              <w:rPr>
                <w:rFonts w:ascii="Times New Roman" w:eastAsia="Times New Roman" w:hAnsi="Times New Roman" w:cs="Times New Roman"/>
                <w:lang w:val="en-GB"/>
              </w:rPr>
              <w:t>indicate</w:t>
            </w:r>
            <w:r>
              <w:rPr>
                <w:rFonts w:ascii="Times New Roman" w:eastAsia="Times New Roman" w:hAnsi="Times New Roman" w:cs="Times New Roman"/>
                <w:lang w:val="en-GB"/>
              </w:rPr>
              <w:t xml:space="preserve"> </w:t>
            </w:r>
            <w:r w:rsidRPr="004D1CDE">
              <w:rPr>
                <w:rFonts w:ascii="Times New Roman" w:eastAsia="Times New Roman" w:hAnsi="Times New Roman" w:cs="Times New Roman"/>
                <w:lang w:val="en-GB"/>
              </w:rPr>
              <w:t>the ratio of ceded premiums per contract to direct insurance premiums per contract.</w:t>
            </w:r>
          </w:p>
          <w:p w14:paraId="614AD056" w14:textId="5EFAA027" w:rsidR="004D1CDE"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sidRPr="004D1CDE">
              <w:rPr>
                <w:rFonts w:ascii="Times New Roman" w:eastAsia="Times New Roman" w:hAnsi="Times New Roman" w:cs="Times New Roman"/>
                <w:lang w:val="en-GB"/>
              </w:rPr>
              <w:t xml:space="preserve">Columns 13 and 14 </w:t>
            </w:r>
            <w:r>
              <w:rPr>
                <w:rFonts w:ascii="Times New Roman" w:eastAsia="Times New Roman" w:hAnsi="Times New Roman" w:cs="Times New Roman"/>
                <w:lang w:val="en-GB"/>
              </w:rPr>
              <w:t xml:space="preserve">shall </w:t>
            </w:r>
            <w:r w:rsidR="00153847">
              <w:rPr>
                <w:rFonts w:ascii="Times New Roman" w:eastAsia="Times New Roman" w:hAnsi="Times New Roman" w:cs="Times New Roman"/>
                <w:lang w:val="en-GB"/>
              </w:rPr>
              <w:t>indicate</w:t>
            </w:r>
            <w:r>
              <w:rPr>
                <w:rFonts w:ascii="Times New Roman" w:eastAsia="Times New Roman" w:hAnsi="Times New Roman" w:cs="Times New Roman"/>
                <w:lang w:val="en-GB"/>
              </w:rPr>
              <w:t xml:space="preserve"> </w:t>
            </w:r>
            <w:r w:rsidRPr="004D1CDE">
              <w:rPr>
                <w:rFonts w:ascii="Times New Roman" w:eastAsia="Times New Roman" w:hAnsi="Times New Roman" w:cs="Times New Roman"/>
                <w:lang w:val="en-GB"/>
              </w:rPr>
              <w:t>the reinsurance commission (by class of insurance) and claims recovered by the reinsured (by contract) during the reporting period, as shown in the respective accounting records, with a breakdown of commissions and claims recovered during the reporting period relating to contracts from previous periods.</w:t>
            </w:r>
          </w:p>
          <w:p w14:paraId="53086AB8" w14:textId="2AAD8163" w:rsidR="00E200A7" w:rsidRPr="00E200A7" w:rsidRDefault="004D1CDE" w:rsidP="00436A4D">
            <w:pPr>
              <w:pStyle w:val="ListParagraph"/>
              <w:numPr>
                <w:ilvl w:val="0"/>
                <w:numId w:val="6"/>
              </w:numPr>
              <w:spacing w:after="0" w:line="240" w:lineRule="auto"/>
              <w:ind w:left="0" w:firstLine="516"/>
              <w:jc w:val="both"/>
              <w:rPr>
                <w:rFonts w:ascii="Times New Roman" w:eastAsia="Times New Roman" w:hAnsi="Times New Roman" w:cs="Times New Roman"/>
                <w:lang w:val="en-GB"/>
              </w:rPr>
            </w:pPr>
            <w:r w:rsidRPr="004D1CDE">
              <w:rPr>
                <w:rFonts w:ascii="Times New Roman" w:eastAsia="Times New Roman" w:hAnsi="Times New Roman" w:cs="Times New Roman"/>
                <w:lang w:val="en-GB"/>
              </w:rPr>
              <w:t xml:space="preserve">Column 15 </w:t>
            </w:r>
            <w:r>
              <w:rPr>
                <w:rFonts w:ascii="Times New Roman" w:eastAsia="Times New Roman" w:hAnsi="Times New Roman" w:cs="Times New Roman"/>
                <w:lang w:val="en-GB"/>
              </w:rPr>
              <w:t xml:space="preserve">shall </w:t>
            </w:r>
            <w:r w:rsidR="00153847">
              <w:rPr>
                <w:rFonts w:ascii="Times New Roman" w:eastAsia="Times New Roman" w:hAnsi="Times New Roman" w:cs="Times New Roman"/>
                <w:lang w:val="en-GB"/>
              </w:rPr>
              <w:t xml:space="preserve">indicate </w:t>
            </w:r>
            <w:r w:rsidRPr="004D1CDE">
              <w:rPr>
                <w:rFonts w:ascii="Times New Roman" w:eastAsia="Times New Roman" w:hAnsi="Times New Roman" w:cs="Times New Roman"/>
                <w:lang w:val="en-GB"/>
              </w:rPr>
              <w:t>the claims endorsed and settled per insurance contract directly (per contract) during the reporting period as recorded in the accounts.</w:t>
            </w:r>
            <w:r w:rsidR="00436A4D">
              <w:rPr>
                <w:rFonts w:ascii="Times New Roman" w:eastAsia="Times New Roman" w:hAnsi="Times New Roman" w:cs="Times New Roman"/>
                <w:lang w:val="en-GB"/>
              </w:rPr>
              <w:t xml:space="preserve">  </w:t>
            </w:r>
            <w:r w:rsidR="00E200A7">
              <w:rPr>
                <w:rFonts w:ascii="Times New Roman" w:eastAsia="Times New Roman" w:hAnsi="Times New Roman" w:cs="Times New Roman"/>
                <w:lang w:val="en-GB"/>
              </w:rPr>
              <w:t xml:space="preserve">  </w:t>
            </w:r>
          </w:p>
          <w:p w14:paraId="2551EB6B" w14:textId="5537F6AE" w:rsidR="008E13CF" w:rsidRPr="008E13CF" w:rsidRDefault="008E13CF" w:rsidP="008E13CF">
            <w:pPr>
              <w:spacing w:after="0" w:line="240" w:lineRule="auto"/>
              <w:jc w:val="center"/>
              <w:rPr>
                <w:rFonts w:ascii="Times New Roman" w:eastAsia="Times New Roman" w:hAnsi="Times New Roman" w:cs="Times New Roman"/>
                <w:b/>
                <w:bCs/>
                <w:lang w:val="en-GB"/>
              </w:rPr>
            </w:pPr>
          </w:p>
        </w:tc>
      </w:tr>
    </w:tbl>
    <w:p w14:paraId="1CC74827" w14:textId="77777777" w:rsidR="00F54C2D" w:rsidRPr="00F54C2D" w:rsidRDefault="00F54C2D" w:rsidP="00F54C2D">
      <w:pPr>
        <w:pStyle w:val="ListParagraph"/>
        <w:tabs>
          <w:tab w:val="left" w:pos="709"/>
          <w:tab w:val="left" w:pos="851"/>
          <w:tab w:val="left" w:pos="993"/>
        </w:tabs>
        <w:spacing w:after="0" w:line="240" w:lineRule="auto"/>
        <w:ind w:left="567"/>
        <w:jc w:val="both"/>
        <w:rPr>
          <w:rFonts w:ascii="Times New Roman" w:eastAsia="Times New Roman" w:hAnsi="Times New Roman" w:cs="Times New Roman"/>
          <w:b/>
          <w:bCs/>
          <w:sz w:val="24"/>
          <w:szCs w:val="24"/>
          <w:lang w:val="en-GB"/>
        </w:rPr>
      </w:pPr>
    </w:p>
    <w:p w14:paraId="25E9CE16" w14:textId="77777777" w:rsidR="0051268D" w:rsidRPr="00B67D12" w:rsidRDefault="0051268D" w:rsidP="00E24E96">
      <w:pPr>
        <w:pStyle w:val="ListParagraph"/>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en-GB"/>
        </w:rPr>
      </w:pPr>
    </w:p>
    <w:p w14:paraId="64C61405" w14:textId="77777777" w:rsidR="007B250C" w:rsidRPr="00DC124F" w:rsidRDefault="007B250C" w:rsidP="002B0794">
      <w:pPr>
        <w:pStyle w:val="ListParagraph"/>
        <w:tabs>
          <w:tab w:val="left" w:pos="709"/>
          <w:tab w:val="left" w:pos="851"/>
        </w:tabs>
        <w:spacing w:after="0" w:line="240" w:lineRule="auto"/>
        <w:ind w:left="0" w:firstLine="567"/>
        <w:jc w:val="both"/>
        <w:rPr>
          <w:rFonts w:ascii="Times New Roman" w:eastAsia="Times New Roman" w:hAnsi="Times New Roman" w:cs="Times New Roman"/>
          <w:sz w:val="24"/>
          <w:szCs w:val="24"/>
          <w:lang w:val="en-GB"/>
        </w:rPr>
      </w:pPr>
    </w:p>
    <w:p w14:paraId="71CFFA39" w14:textId="5C89BD2A" w:rsidR="00A215F0" w:rsidRPr="00AC7A1D" w:rsidRDefault="00A215F0" w:rsidP="00A215F0">
      <w:pPr>
        <w:pStyle w:val="ListParagraph"/>
        <w:tabs>
          <w:tab w:val="left" w:pos="851"/>
        </w:tabs>
        <w:spacing w:after="0" w:line="240" w:lineRule="auto"/>
        <w:ind w:left="567"/>
        <w:jc w:val="both"/>
        <w:rPr>
          <w:rFonts w:ascii="Arial" w:eastAsia="Times New Roman" w:hAnsi="Arial" w:cs="Arial"/>
          <w:b/>
          <w:bCs/>
          <w:sz w:val="24"/>
          <w:szCs w:val="24"/>
          <w:lang w:val="en-GB"/>
        </w:rPr>
      </w:pPr>
      <w:r w:rsidRPr="00DC124F">
        <w:rPr>
          <w:rFonts w:ascii="Arial" w:eastAsia="Times New Roman" w:hAnsi="Arial" w:cs="Arial"/>
          <w:sz w:val="24"/>
          <w:szCs w:val="24"/>
          <w:lang w:val="en-GB"/>
        </w:rPr>
        <w:t xml:space="preserve"> </w:t>
      </w:r>
    </w:p>
    <w:p w14:paraId="341D1AF5" w14:textId="077D7C48" w:rsidR="00AC7A1D" w:rsidRPr="00AC7A1D" w:rsidRDefault="00AC7A1D" w:rsidP="00AC7A1D">
      <w:pPr>
        <w:spacing w:after="0" w:line="240" w:lineRule="auto"/>
        <w:jc w:val="both"/>
        <w:rPr>
          <w:rFonts w:ascii="PermianSerifTypeface" w:hAnsi="PermianSerifTypeface"/>
          <w:sz w:val="24"/>
          <w:szCs w:val="24"/>
          <w:lang w:val="en-GB"/>
        </w:rPr>
      </w:pPr>
      <w:r>
        <w:rPr>
          <w:rFonts w:ascii="PermianSerifTypeface" w:hAnsi="PermianSerifTypeface"/>
          <w:sz w:val="24"/>
          <w:szCs w:val="24"/>
          <w:lang w:val="en-GB"/>
        </w:rPr>
        <w:t xml:space="preserve"> </w:t>
      </w:r>
    </w:p>
    <w:sectPr w:rsidR="00AC7A1D" w:rsidRPr="00AC7A1D" w:rsidSect="001D6C5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0550" w14:textId="77777777" w:rsidR="005C720B" w:rsidRDefault="005C720B" w:rsidP="001D6C57">
      <w:pPr>
        <w:spacing w:after="0" w:line="240" w:lineRule="auto"/>
      </w:pPr>
      <w:r>
        <w:separator/>
      </w:r>
    </w:p>
  </w:endnote>
  <w:endnote w:type="continuationSeparator" w:id="0">
    <w:p w14:paraId="2D30AAA1" w14:textId="77777777" w:rsidR="005C720B" w:rsidRDefault="005C720B" w:rsidP="001D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1AAC" w14:textId="6709DF65" w:rsidR="001D6C57" w:rsidRDefault="001D6C57" w:rsidP="008778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8F0B" w14:textId="6B52918D" w:rsidR="001D6C57" w:rsidRDefault="001D6C57" w:rsidP="008778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43A0" w14:textId="77777777" w:rsidR="001D6C57" w:rsidRDefault="001D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8639" w14:textId="77777777" w:rsidR="005C720B" w:rsidRDefault="005C720B" w:rsidP="001D6C57">
      <w:pPr>
        <w:spacing w:after="0" w:line="240" w:lineRule="auto"/>
      </w:pPr>
      <w:r>
        <w:separator/>
      </w:r>
    </w:p>
  </w:footnote>
  <w:footnote w:type="continuationSeparator" w:id="0">
    <w:p w14:paraId="10384E42" w14:textId="77777777" w:rsidR="005C720B" w:rsidRDefault="005C720B" w:rsidP="001D6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EB91" w14:textId="4F63A1DA" w:rsidR="001D6C57" w:rsidRDefault="001D6C57" w:rsidP="008778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9DD0" w14:textId="4A23122C" w:rsidR="001D6C57" w:rsidRDefault="001D6C57" w:rsidP="008778E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A29" w14:textId="77777777" w:rsidR="001D6C57" w:rsidRDefault="001D6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691"/>
    <w:multiLevelType w:val="hybridMultilevel"/>
    <w:tmpl w:val="751E7832"/>
    <w:lvl w:ilvl="0" w:tplc="7652925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21319E6"/>
    <w:multiLevelType w:val="hybridMultilevel"/>
    <w:tmpl w:val="8F3426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57F5088"/>
    <w:multiLevelType w:val="hybridMultilevel"/>
    <w:tmpl w:val="940658F8"/>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 w15:restartNumberingAfterBreak="0">
    <w:nsid w:val="394C5836"/>
    <w:multiLevelType w:val="hybridMultilevel"/>
    <w:tmpl w:val="4A60BA0A"/>
    <w:lvl w:ilvl="0" w:tplc="975AD7A2">
      <w:start w:val="1"/>
      <w:numFmt w:val="decimal"/>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6EB266A4"/>
    <w:multiLevelType w:val="hybridMultilevel"/>
    <w:tmpl w:val="BE463A98"/>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7AAA1F22"/>
    <w:multiLevelType w:val="hybridMultilevel"/>
    <w:tmpl w:val="D0B2EC52"/>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3D"/>
    <w:rsid w:val="00001692"/>
    <w:rsid w:val="00080E90"/>
    <w:rsid w:val="000A5B2C"/>
    <w:rsid w:val="001077C0"/>
    <w:rsid w:val="0013088A"/>
    <w:rsid w:val="001519F6"/>
    <w:rsid w:val="00153847"/>
    <w:rsid w:val="001B3204"/>
    <w:rsid w:val="001C2694"/>
    <w:rsid w:val="001D6C57"/>
    <w:rsid w:val="00286AF6"/>
    <w:rsid w:val="00292004"/>
    <w:rsid w:val="002A68E1"/>
    <w:rsid w:val="002B0794"/>
    <w:rsid w:val="002B49BD"/>
    <w:rsid w:val="002D699D"/>
    <w:rsid w:val="002E13DC"/>
    <w:rsid w:val="0030772C"/>
    <w:rsid w:val="003214FC"/>
    <w:rsid w:val="003759EB"/>
    <w:rsid w:val="003D72E8"/>
    <w:rsid w:val="00402769"/>
    <w:rsid w:val="0043172B"/>
    <w:rsid w:val="00436A4D"/>
    <w:rsid w:val="004D1CDE"/>
    <w:rsid w:val="004F5B43"/>
    <w:rsid w:val="005110A4"/>
    <w:rsid w:val="0051268D"/>
    <w:rsid w:val="0053673D"/>
    <w:rsid w:val="00546E9A"/>
    <w:rsid w:val="0056637D"/>
    <w:rsid w:val="005808B9"/>
    <w:rsid w:val="0059337F"/>
    <w:rsid w:val="005A1DE8"/>
    <w:rsid w:val="005C720B"/>
    <w:rsid w:val="005D2161"/>
    <w:rsid w:val="005E693C"/>
    <w:rsid w:val="00613414"/>
    <w:rsid w:val="006E104E"/>
    <w:rsid w:val="006F558F"/>
    <w:rsid w:val="00751723"/>
    <w:rsid w:val="007B250C"/>
    <w:rsid w:val="007E347D"/>
    <w:rsid w:val="007F05DE"/>
    <w:rsid w:val="007F6B45"/>
    <w:rsid w:val="00825990"/>
    <w:rsid w:val="00856565"/>
    <w:rsid w:val="008778E4"/>
    <w:rsid w:val="008E13CF"/>
    <w:rsid w:val="008E1DB5"/>
    <w:rsid w:val="00902C51"/>
    <w:rsid w:val="00996216"/>
    <w:rsid w:val="009C1AB0"/>
    <w:rsid w:val="009C33CA"/>
    <w:rsid w:val="009C46F9"/>
    <w:rsid w:val="00A10B44"/>
    <w:rsid w:val="00A215F0"/>
    <w:rsid w:val="00A94DBB"/>
    <w:rsid w:val="00AC1707"/>
    <w:rsid w:val="00AC7A1D"/>
    <w:rsid w:val="00AF342D"/>
    <w:rsid w:val="00B67D12"/>
    <w:rsid w:val="00BA2BA7"/>
    <w:rsid w:val="00BC22A7"/>
    <w:rsid w:val="00BE188A"/>
    <w:rsid w:val="00CE755E"/>
    <w:rsid w:val="00D564EA"/>
    <w:rsid w:val="00D87859"/>
    <w:rsid w:val="00D97922"/>
    <w:rsid w:val="00DC124F"/>
    <w:rsid w:val="00E200A7"/>
    <w:rsid w:val="00E24E96"/>
    <w:rsid w:val="00E5528C"/>
    <w:rsid w:val="00EC1515"/>
    <w:rsid w:val="00EC52E5"/>
    <w:rsid w:val="00F018AB"/>
    <w:rsid w:val="00F16980"/>
    <w:rsid w:val="00F230C8"/>
    <w:rsid w:val="00F52779"/>
    <w:rsid w:val="00F54C2D"/>
    <w:rsid w:val="00F62567"/>
    <w:rsid w:val="00F90B0D"/>
    <w:rsid w:val="00FE481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89BB"/>
  <w15:chartTrackingRefBased/>
  <w15:docId w15:val="{ADBF8C08-20B6-41CA-AB98-EF96AD30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A1D"/>
    <w:pPr>
      <w:ind w:left="720"/>
      <w:contextualSpacing/>
    </w:pPr>
  </w:style>
  <w:style w:type="paragraph" w:styleId="Header">
    <w:name w:val="header"/>
    <w:basedOn w:val="Normal"/>
    <w:link w:val="HeaderChar"/>
    <w:uiPriority w:val="99"/>
    <w:unhideWhenUsed/>
    <w:rsid w:val="001D6C57"/>
    <w:pPr>
      <w:tabs>
        <w:tab w:val="center" w:pos="4677"/>
        <w:tab w:val="right" w:pos="9355"/>
      </w:tabs>
      <w:spacing w:after="0" w:line="240" w:lineRule="auto"/>
    </w:pPr>
  </w:style>
  <w:style w:type="character" w:customStyle="1" w:styleId="HeaderChar">
    <w:name w:val="Header Char"/>
    <w:basedOn w:val="DefaultParagraphFont"/>
    <w:link w:val="Header"/>
    <w:uiPriority w:val="99"/>
    <w:rsid w:val="001D6C57"/>
  </w:style>
  <w:style w:type="paragraph" w:styleId="Footer">
    <w:name w:val="footer"/>
    <w:basedOn w:val="Normal"/>
    <w:link w:val="FooterChar"/>
    <w:uiPriority w:val="99"/>
    <w:unhideWhenUsed/>
    <w:rsid w:val="001D6C57"/>
    <w:pPr>
      <w:tabs>
        <w:tab w:val="center" w:pos="4677"/>
        <w:tab w:val="right" w:pos="9355"/>
      </w:tabs>
      <w:spacing w:after="0" w:line="240" w:lineRule="auto"/>
    </w:pPr>
  </w:style>
  <w:style w:type="character" w:customStyle="1" w:styleId="FooterChar">
    <w:name w:val="Footer Char"/>
    <w:basedOn w:val="DefaultParagraphFont"/>
    <w:link w:val="Footer"/>
    <w:uiPriority w:val="99"/>
    <w:rsid w:val="001D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3414aa11-9cc9-43bb-9df3-e14b3063ce6d</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645BFF16-8EB1-4106-95E0-4F7370B0244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3322</Words>
  <Characters>18940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3</cp:revision>
  <cp:lastPrinted>2023-09-16T21:41:00Z</cp:lastPrinted>
  <dcterms:created xsi:type="dcterms:W3CDTF">2023-09-16T21:41:00Z</dcterms:created>
  <dcterms:modified xsi:type="dcterms:W3CDTF">2023-09-16T21:42:00Z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3414aa11-9cc9-43bb-9df3-e14b3063ce6d</vt:lpwstr>
  </property>
  <property fmtid="{D5CDD505-2E9C-101B-9397-08002B2CF9AE}" pid="3" name="Clasificare">
    <vt:lpwstr>NONE</vt:lpwstr>
  </property>
</Properties>
</file>